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CD433B" w:rsidRDefault="0076250D" w:rsidP="00CD43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Marko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>Terencije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>Varon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  <w:u w:val="single"/>
        </w:rPr>
        <w:t>antikvarstvo</w:t>
      </w:r>
      <w:proofErr w:type="spellEnd"/>
    </w:p>
    <w:bookmarkEnd w:id="0"/>
    <w:p w:rsidR="0076250D" w:rsidRPr="0076250D" w:rsidRDefault="0076250D" w:rsidP="007625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legendo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scribendo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procudito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(Sat.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. 554)</w:t>
      </w:r>
    </w:p>
    <w:p w:rsidR="0076250D" w:rsidRPr="0076250D" w:rsidRDefault="0076250D" w:rsidP="007625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Doba proučavanja etimologija i jezika, nastanka institucija i običaja</w:t>
      </w:r>
    </w:p>
    <w:p w:rsidR="0076250D" w:rsidRPr="0076250D" w:rsidRDefault="0076250D" w:rsidP="007625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Stvaranje nacionalnog identiteta pred sve većim obzorom rimskog svijeta i sve većih raskola unutar njega</w:t>
      </w:r>
    </w:p>
    <w:p w:rsidR="0076250D" w:rsidRPr="0076250D" w:rsidRDefault="0076250D" w:rsidP="007625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Kritike suvremenih poroka</w:t>
      </w:r>
    </w:p>
    <w:p w:rsidR="0076250D" w:rsidRPr="0076250D" w:rsidRDefault="0076250D" w:rsidP="007625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Elita za elitu (?)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Tit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Pomponije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Atik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Titus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Pomponius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Atticus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110.-32.g.pr.Kr. </w:t>
      </w:r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Vitez, apolitičan (epikurejac)</w:t>
      </w:r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Ciceronov prijatelj s kućom na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Kvirinalu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: mjesto okupljanja učenjaka</w:t>
      </w:r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Sulinih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proskripcija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otišao u Atenu do 65.pr.Kr., i kasnije često boravio u Grčkoj</w:t>
      </w:r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Napisao povijesni priručnik, Godišnjak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annalis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</w:t>
      </w:r>
    </w:p>
    <w:p w:rsidR="0076250D" w:rsidRPr="0076250D" w:rsidRDefault="0076250D" w:rsidP="0076250D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rimska povijest do 47. g</w:t>
      </w:r>
    </w:p>
    <w:p w:rsidR="0076250D" w:rsidRP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Izdavač Ciceronovih govora</w:t>
      </w:r>
    </w:p>
    <w:p w:rsidR="0076250D" w:rsidRDefault="0076250D" w:rsidP="007625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Skupljač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memorabilia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, čuvar rimskih starina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maiorum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r w:rsidRPr="00CD433B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Terentius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Varro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Reatinus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116.- 27. pr.Kr., iz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Reate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sabinsko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područje)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Najvažniji rimski filolog: polihistor (filozofija, retorika, filologija, pjesme), enciklopedist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Učenik Akcija i Lucija Elija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Stilona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(filolog i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antikvarist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</w:t>
      </w:r>
    </w:p>
    <w:p w:rsidR="0076250D" w:rsidRPr="0076250D" w:rsidRDefault="0076250D" w:rsidP="0076250D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u Ateni s Ciceronom sluša eklektičkog filozofa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Antioha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Askalona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78-77. bio je član ekspedicije u Dalmaciji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Borio se na strani Pompeja u vanjskim ratovima i u građanskom 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49-48. član komisije za raspodjelu zemlje u Italiji;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48. nakon poraza kod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Farsala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vraća se u Italiju, dobiva natrag svoje imanje i povlači se iz javnog, tj. političkog života </w:t>
      </w:r>
    </w:p>
    <w:p w:rsidR="0076250D" w:rsidRP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Cezar mu 46. povjerava vođenje javne knjižnice</w:t>
      </w:r>
    </w:p>
    <w:p w:rsidR="0076250D" w:rsidRPr="0076250D" w:rsidRDefault="0076250D" w:rsidP="0076250D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nije završio uređenje</w:t>
      </w:r>
    </w:p>
    <w:p w:rsidR="0076250D" w:rsidRDefault="0076250D" w:rsidP="007625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43. Antonije ga je proskribirao, ali ga od progona spašava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Kvint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Fufije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Kalen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pa se sasvim posvećuje znanstvenom radu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r w:rsidRPr="00CD433B">
        <w:rPr>
          <w:rFonts w:ascii="Times New Roman" w:hAnsi="Times New Roman" w:cs="Times New Roman"/>
          <w:b/>
          <w:sz w:val="24"/>
          <w:szCs w:val="24"/>
        </w:rPr>
        <w:t>Djela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70ak djela u preko 600 knjiga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50 poznato po naslovu, a samo je jedno kompletno sačuvano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Rimska povijest (sa stranim utjecajima) kroz grčku znanost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rustica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(Seoski poslovi)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3 knj. o seoskoj ekonomiji napisani u dijaloškom obliku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Antiquitates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(Starine, 41 knj.)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najznačajnije povijesno i antikvarsko djelo sa sakupljenim podacima o rimskim starinama (posvećeno Cezaru)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25 knj.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humanarum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a 16 knj.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divinarum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lastRenderedPageBreak/>
        <w:t xml:space="preserve">povijesni podaci o rimskoj civilizaciji, državnim uređenjima (kraljevstvo, republika), o kultovima, običajima, građevinama, topografiji itd. 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Povijesni i antikvarski sadržaj imala su i djela: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populi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Romani; De vita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populi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Romani;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familiis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Troianis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Imagines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Hebdomades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(o važnim osobama u distisima i/li prozi);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Ephemeris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navalis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Pompeium</w:t>
      </w:r>
      <w:proofErr w:type="spellEnd"/>
    </w:p>
    <w:p w:rsid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vita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(autobiografski u 3 knjige)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Disciplinarum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libri IX / Devet knjiga umijeća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obuhvaća sve što se smatralo bitnim za obrazovanje slobodnih ljudi –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artes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liberales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: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 gramatika, dijalektika, retorika, geometrija,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artimetika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, astronomija, glazba, medicina, arhitektura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enciklopedija u kojoj se tradicija peripatetičke sistematizacije združila s utilitarizmom; monografije su možda zasebnim djela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Logistoricon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libri LXXVI – grčki naslov djela otkriva i sadržaj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ἱστoρί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α, u koju su Grci ubrajali i mitove, miješa se s razmišljanjem –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λόγος</w:t>
      </w:r>
      <w:proofErr w:type="spellEnd"/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Filozofski dijalozi: svaka knjiga obrađuje osobiti etički problem ilustriran primjerima iz života i karaktera neke određene ličnosti, bilo povijesne ili mitske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Dvočlani naslovi daju naslutiti sadržaj: </w:t>
      </w:r>
    </w:p>
    <w:p w:rsidR="0076250D" w:rsidRPr="0076250D" w:rsidRDefault="0076250D" w:rsidP="0076250D">
      <w:pPr>
        <w:pStyle w:val="Odlomakpopisa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Cato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educandis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liberis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Marius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Atticus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numeris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Orestes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insania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itd. </w:t>
      </w:r>
    </w:p>
    <w:p w:rsidR="0076250D" w:rsidRP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Čini se da su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Varonovi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likovi njegovi suvremenici ili netom umrli ljudi, a ne iz davne prošlosti kao kod Cicerona</w:t>
      </w:r>
    </w:p>
    <w:p w:rsidR="0076250D" w:rsidRPr="0076250D" w:rsidRDefault="0076250D" w:rsidP="007625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civili </w:t>
      </w:r>
    </w:p>
    <w:p w:rsidR="0076250D" w:rsidRDefault="0076250D" w:rsidP="0076250D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zasebno djelo o rimskom pravu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r w:rsidRPr="00CD433B">
        <w:rPr>
          <w:rFonts w:ascii="Times New Roman" w:hAnsi="Times New Roman" w:cs="Times New Roman"/>
          <w:b/>
          <w:sz w:val="24"/>
          <w:szCs w:val="24"/>
        </w:rPr>
        <w:t>Pjesnička djela</w:t>
      </w:r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Poematum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. X - potpuno nepoznate pjesme </w:t>
      </w:r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didaktičko-filozofski ep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natura ? </w:t>
      </w:r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tragedije: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Pseudotragoediarum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. VI 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vjerojatno su to bile parodije grčkih tragedija; imale su alegorijsko značenje s moralističkom poukom, a uzore u djelima cinika</w:t>
      </w:r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Saturae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Menippeae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Menipske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satire (oko 150 knjiga) 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mnoštvo sačuvanih kratkih fragmenata, u mješavini proze i raznih stihova; raznoliki sadržaj 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karakteristike satirične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dijatribe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 komedije, duhovitost parodije /mita/;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azijanski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stil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mješavina znanstvene i zabavne literature, sakralnog i profanog, stvarnog i fantastičnog, uzvišenog i prostog ...</w:t>
      </w:r>
    </w:p>
    <w:p w:rsid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Uzori: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Menip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Gadare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kinik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iz prve pol. 3. st.pr.Kr.;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Lukijan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Samosate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Lucilije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Enije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/ Sljedbenici: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Seneka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Petronije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Filološka djela: 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antiquitate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litterarum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linguae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Latinae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similitudine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verborum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compositione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saturarum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Quaestiones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Plautinae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. V;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lastRenderedPageBreak/>
        <w:t>comoediis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Plautinis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scaenicis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originibus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actionibus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scaenicis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poetis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;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poematis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…</w:t>
      </w:r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Proučavao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arhajsku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dramu, posebno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Plauta</w:t>
      </w:r>
      <w:proofErr w:type="spellEnd"/>
    </w:p>
    <w:p w:rsidR="0076250D" w:rsidRP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Latina u 25 knjiga</w:t>
      </w:r>
    </w:p>
    <w:p w:rsidR="0076250D" w:rsidRPr="0076250D" w:rsidRDefault="0076250D" w:rsidP="0076250D">
      <w:pPr>
        <w:pStyle w:val="Odlomakpopisa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fragmentarno očuvane V-X</w:t>
      </w:r>
    </w:p>
    <w:p w:rsidR="0076250D" w:rsidRPr="0076250D" w:rsidRDefault="0076250D" w:rsidP="0076250D">
      <w:pPr>
        <w:pStyle w:val="Odlomakpopisa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od problema nastanka jezika i etimologije do morfologije, sintakse i stilistike; problem analogije i anomalije</w:t>
      </w:r>
    </w:p>
    <w:p w:rsidR="0076250D" w:rsidRPr="0076250D" w:rsidRDefault="0076250D" w:rsidP="0076250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Jedan od najboljih govornika svoga doba:</w:t>
      </w:r>
    </w:p>
    <w:p w:rsidR="0076250D" w:rsidRDefault="0076250D" w:rsidP="0076250D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libri XXV od kojih su 3 knjige tvorile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suasiones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, a 22 govore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r w:rsidRPr="00CD433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rustica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Rerum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rusticarum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libri tres) Seoski poslovi</w:t>
      </w:r>
    </w:p>
    <w:p w:rsidR="0076250D" w:rsidRP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Napisano 37. kad je imao 80 godina</w:t>
      </w:r>
    </w:p>
    <w:p w:rsidR="0076250D" w:rsidRP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Namijenjeno obnovi zapuštene italske zemljoradnje (latifundije, ratovi)</w:t>
      </w:r>
    </w:p>
    <w:p w:rsidR="0076250D" w:rsidRPr="0076250D" w:rsidRDefault="0076250D" w:rsidP="0076250D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Slika Italije</w:t>
      </w:r>
    </w:p>
    <w:p w:rsidR="0076250D" w:rsidRP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Djelo je u potpunosti stručna literatura koju je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Varon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literarno obradio, a pisano je u dijaloškom obliku</w:t>
      </w:r>
    </w:p>
    <w:p w:rsidR="0076250D" w:rsidRP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Knj. I - posvećena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Varonovoj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ženi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Fundaniji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koja je kupila imanje i traži od muža savjete kako ga treba voditi; poljodjelstvo</w:t>
      </w:r>
    </w:p>
    <w:p w:rsidR="0076250D" w:rsidRP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Knj. II - posvećena poznatom uzgajivaču stoke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Turaniju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Nigeru; općenito o uzgoju stoke</w:t>
      </w:r>
    </w:p>
    <w:p w:rsidR="0076250D" w:rsidRPr="0076250D" w:rsidRDefault="0076250D" w:rsidP="0076250D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Viri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magni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maiores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praeponebant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rusticos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Romanos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urbanis</w:t>
      </w:r>
      <w:proofErr w:type="spellEnd"/>
    </w:p>
    <w:p w:rsidR="0076250D" w:rsidRDefault="0076250D" w:rsidP="007625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Knj. III - posvećena susjedu Kvintu Piniju koji se bavi uzgojem tzv. luksuzne robe za gradsku tržnicu (kokoši, patke, ptice / prepelice, pčele, ribe)</w:t>
      </w:r>
    </w:p>
    <w:p w:rsidR="0076250D" w:rsidRPr="00CD433B" w:rsidRDefault="0076250D" w:rsidP="007625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Publije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Nigidije</w:t>
      </w:r>
      <w:proofErr w:type="spellEnd"/>
      <w:r w:rsidRPr="00CD4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433B">
        <w:rPr>
          <w:rFonts w:ascii="Times New Roman" w:hAnsi="Times New Roman" w:cs="Times New Roman"/>
          <w:b/>
          <w:sz w:val="24"/>
          <w:szCs w:val="24"/>
        </w:rPr>
        <w:t>Figul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Publius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Nigidius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Figulus</w:t>
      </w:r>
      <w:proofErr w:type="spellEnd"/>
    </w:p>
    <w:p w:rsidR="0076250D" w:rsidRPr="0076250D" w:rsidRDefault="0076250D" w:rsidP="007625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Cezarov protivnik, umro u progonstvu 45.g.pr.Kr.</w:t>
      </w:r>
    </w:p>
    <w:p w:rsidR="0076250D" w:rsidRPr="0076250D" w:rsidRDefault="0076250D" w:rsidP="007625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Proučavao filozofiju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novopitagorejac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), prirodoslovlje i kozmologiju</w:t>
      </w:r>
    </w:p>
    <w:p w:rsidR="0076250D" w:rsidRPr="0076250D" w:rsidRDefault="0076250D" w:rsidP="0076250D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„čarobnjak”</w:t>
      </w:r>
    </w:p>
    <w:p w:rsidR="0076250D" w:rsidRPr="0076250D" w:rsidRDefault="0076250D" w:rsidP="007625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Gramatičke zabilješke (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Commentarii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grammatici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)</w:t>
      </w:r>
    </w:p>
    <w:p w:rsidR="0076250D" w:rsidRPr="0076250D" w:rsidRDefault="0076250D" w:rsidP="0076250D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>najmanje 29 knjiga, gramatičke i antikvarske teme</w:t>
      </w:r>
    </w:p>
    <w:p w:rsidR="0076250D" w:rsidRDefault="0076250D" w:rsidP="007625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25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sphaera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graecanica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/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sphaera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barbarica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diis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augurio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privato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extis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somniis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6250D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Pr="0076250D">
        <w:rPr>
          <w:rFonts w:ascii="Times New Roman" w:hAnsi="Times New Roman" w:cs="Times New Roman"/>
          <w:sz w:val="24"/>
          <w:szCs w:val="24"/>
        </w:rPr>
        <w:t>…</w:t>
      </w:r>
    </w:p>
    <w:p w:rsidR="0076250D" w:rsidRDefault="0076250D" w:rsidP="0076250D">
      <w:p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6250D" w:rsidRPr="0076250D" w:rsidRDefault="0076250D" w:rsidP="0076250D">
      <w:pPr>
        <w:ind w:left="720"/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Sementivis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feriis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in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aedem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Telluris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veneram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rogatus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ab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aeditumo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ut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dicere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didicimus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patribus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nostris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ut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corrigimur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recentibus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urbanis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ab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aedituo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Offendi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ibi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C. </w:t>
      </w:r>
      <w:proofErr w:type="spellStart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Fundanium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socerum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et C. </w:t>
      </w:r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Agrium</w:t>
      </w:r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equitem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R.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Socraticum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et P. </w:t>
      </w:r>
      <w:proofErr w:type="spellStart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Agrasium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publicanum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spectantes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in </w:t>
      </w:r>
      <w:proofErr w:type="spellStart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pariete</w:t>
      </w:r>
      <w:proofErr w:type="spellEnd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pictam</w:t>
      </w:r>
      <w:proofErr w:type="spellEnd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bCs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Italiam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76250D" w:rsidRPr="0076250D" w:rsidRDefault="0076250D" w:rsidP="0076250D">
      <w:pPr>
        <w:ind w:left="720"/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6250D">
        <w:rPr>
          <w:rFonts w:ascii="Times New Roman" w:hAnsi="Times New Roman" w:cs="Times New Roman"/>
          <w:i/>
          <w:i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„</w:t>
      </w:r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Quid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hic?</w:t>
      </w:r>
      <w:r w:rsidRPr="0076250D">
        <w:rPr>
          <w:rFonts w:ascii="Times New Roman" w:hAnsi="Times New Roman" w:cs="Times New Roman"/>
          <w:i/>
          <w:i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inquam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76250D">
        <w:rPr>
          <w:rFonts w:ascii="Times New Roman" w:hAnsi="Times New Roman" w:cs="Times New Roman"/>
          <w:i/>
          <w:i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„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num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feriae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sementivae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otiosos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huc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adduxerunt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ut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patres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et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avos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solebant</w:t>
      </w:r>
      <w:proofErr w:type="spellEnd"/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nostros?</w:t>
      </w:r>
      <w:r w:rsidRPr="0076250D">
        <w:rPr>
          <w:rFonts w:ascii="Times New Roman" w:hAnsi="Times New Roman" w:cs="Times New Roman"/>
          <w:i/>
          <w:i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  <w:r w:rsidRPr="0076250D">
        <w:rPr>
          <w:rFonts w:ascii="Times New Roman" w:hAnsi="Times New Roman" w:cs="Times New Roman"/>
          <w:i/>
          <w:iCs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6250D" w:rsidRPr="0076250D" w:rsidRDefault="0076250D" w:rsidP="0076250D">
      <w:pPr>
        <w:rPr>
          <w:rFonts w:ascii="Times New Roman" w:hAnsi="Times New Roman" w:cs="Times New Roman"/>
          <w:sz w:val="24"/>
          <w:szCs w:val="24"/>
        </w:rPr>
      </w:pPr>
    </w:p>
    <w:sectPr w:rsidR="0076250D" w:rsidRPr="0076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16CE"/>
    <w:multiLevelType w:val="hybridMultilevel"/>
    <w:tmpl w:val="335CB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4411"/>
    <w:multiLevelType w:val="hybridMultilevel"/>
    <w:tmpl w:val="0ADCE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1976"/>
    <w:multiLevelType w:val="hybridMultilevel"/>
    <w:tmpl w:val="021E7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2AE"/>
    <w:multiLevelType w:val="hybridMultilevel"/>
    <w:tmpl w:val="E444C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788B"/>
    <w:multiLevelType w:val="hybridMultilevel"/>
    <w:tmpl w:val="90C8D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07EE"/>
    <w:multiLevelType w:val="hybridMultilevel"/>
    <w:tmpl w:val="B1660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4236"/>
    <w:multiLevelType w:val="hybridMultilevel"/>
    <w:tmpl w:val="8C2E4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D"/>
    <w:rsid w:val="001C6D6B"/>
    <w:rsid w:val="00435D51"/>
    <w:rsid w:val="0076250D"/>
    <w:rsid w:val="00C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ACC0"/>
  <w15:chartTrackingRefBased/>
  <w15:docId w15:val="{5F8FF9DC-00D7-40AA-B1A6-87ECC70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2</cp:revision>
  <dcterms:created xsi:type="dcterms:W3CDTF">2017-09-18T11:14:00Z</dcterms:created>
  <dcterms:modified xsi:type="dcterms:W3CDTF">2017-09-18T11:22:00Z</dcterms:modified>
</cp:coreProperties>
</file>