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7CAA" w:rsidRDefault="00AD53E2" w:rsidP="00995C94">
      <w:pPr>
        <w:spacing w:line="360" w:lineRule="auto"/>
        <w:jc w:val="both"/>
      </w:pPr>
      <w:r w:rsidRPr="00AD53E2">
        <w:rPr>
          <w:noProof/>
          <w:lang w:eastAsia="hr-HR"/>
        </w:rPr>
        <w:drawing>
          <wp:inline distT="0" distB="0" distL="0" distR="0">
            <wp:extent cx="3010320" cy="876422"/>
            <wp:effectExtent l="19050" t="0" r="0" b="0"/>
            <wp:docPr id="1" name="Slika 0" descr="Izreza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rezak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0320" cy="876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AD53E2" w:rsidRDefault="00AD53E2" w:rsidP="00995C94">
      <w:pPr>
        <w:spacing w:line="360" w:lineRule="auto"/>
        <w:jc w:val="both"/>
      </w:pPr>
    </w:p>
    <w:p w:rsidR="00071214" w:rsidRDefault="00071214" w:rsidP="00995C94">
      <w:pPr>
        <w:spacing w:line="360" w:lineRule="auto"/>
        <w:jc w:val="both"/>
      </w:pPr>
    </w:p>
    <w:p w:rsidR="00071214" w:rsidRDefault="00071214" w:rsidP="00995C94">
      <w:pPr>
        <w:spacing w:line="360" w:lineRule="auto"/>
        <w:jc w:val="both"/>
      </w:pPr>
    </w:p>
    <w:p w:rsidR="00071214" w:rsidRDefault="00071214" w:rsidP="00995C94">
      <w:pPr>
        <w:spacing w:line="360" w:lineRule="auto"/>
        <w:jc w:val="both"/>
      </w:pPr>
    </w:p>
    <w:p w:rsidR="00AD53E2" w:rsidRPr="0040043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43D9">
        <w:rPr>
          <w:rFonts w:ascii="Times New Roman" w:hAnsi="Times New Roman" w:cs="Times New Roman"/>
          <w:b/>
          <w:sz w:val="28"/>
          <w:szCs w:val="28"/>
        </w:rPr>
        <w:t>Studentica</w:t>
      </w:r>
      <w:r w:rsidRPr="00400432">
        <w:rPr>
          <w:rFonts w:ascii="Times New Roman" w:hAnsi="Times New Roman" w:cs="Times New Roman"/>
          <w:sz w:val="28"/>
          <w:szCs w:val="28"/>
        </w:rPr>
        <w:t xml:space="preserve">: Ivana </w:t>
      </w:r>
      <w:proofErr w:type="spellStart"/>
      <w:r w:rsidRPr="00400432">
        <w:rPr>
          <w:rFonts w:ascii="Times New Roman" w:hAnsi="Times New Roman" w:cs="Times New Roman"/>
          <w:sz w:val="28"/>
          <w:szCs w:val="28"/>
        </w:rPr>
        <w:t>Čulina</w:t>
      </w:r>
      <w:proofErr w:type="spellEnd"/>
    </w:p>
    <w:p w:rsidR="00AD53E2" w:rsidRPr="0040043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43D9">
        <w:rPr>
          <w:rFonts w:ascii="Times New Roman" w:hAnsi="Times New Roman" w:cs="Times New Roman"/>
          <w:b/>
          <w:sz w:val="28"/>
          <w:szCs w:val="28"/>
        </w:rPr>
        <w:t>Naslov rada</w:t>
      </w:r>
      <w:r>
        <w:rPr>
          <w:rFonts w:ascii="Times New Roman" w:hAnsi="Times New Roman" w:cs="Times New Roman"/>
          <w:sz w:val="28"/>
          <w:szCs w:val="28"/>
        </w:rPr>
        <w:t>: Antički bedemi Isse i Pharosa</w:t>
      </w:r>
    </w:p>
    <w:p w:rsidR="00AD53E2" w:rsidRPr="00AD53E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 w:rsidRPr="00AD53E2">
        <w:rPr>
          <w:rFonts w:ascii="Times New Roman" w:hAnsi="Times New Roman" w:cs="Times New Roman"/>
          <w:sz w:val="28"/>
          <w:szCs w:val="28"/>
          <w:u w:val="single"/>
        </w:rPr>
        <w:t>SEMINARSKI RAD</w:t>
      </w:r>
    </w:p>
    <w:p w:rsidR="00AD53E2" w:rsidRPr="0040043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43D9">
        <w:rPr>
          <w:rFonts w:ascii="Times New Roman" w:hAnsi="Times New Roman" w:cs="Times New Roman"/>
          <w:b/>
          <w:sz w:val="28"/>
          <w:szCs w:val="28"/>
        </w:rPr>
        <w:t>Kolegij</w:t>
      </w:r>
      <w:r w:rsidRPr="00400432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Grci u antičkom Iliriku</w:t>
      </w:r>
    </w:p>
    <w:p w:rsidR="00AD53E2" w:rsidRPr="0040043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val="hr-BA"/>
        </w:rPr>
      </w:pPr>
      <w:r w:rsidRPr="007A43D9">
        <w:rPr>
          <w:rFonts w:ascii="Times New Roman" w:hAnsi="Times New Roman" w:cs="Times New Roman"/>
          <w:b/>
          <w:sz w:val="28"/>
          <w:szCs w:val="28"/>
        </w:rPr>
        <w:t>Mentor</w:t>
      </w:r>
      <w:r w:rsidRPr="00400432">
        <w:rPr>
          <w:rFonts w:ascii="Times New Roman" w:hAnsi="Times New Roman" w:cs="Times New Roman"/>
          <w:sz w:val="28"/>
          <w:szCs w:val="28"/>
        </w:rPr>
        <w:t xml:space="preserve">: </w:t>
      </w:r>
      <w:r w:rsidRPr="00400432">
        <w:rPr>
          <w:rFonts w:ascii="Times New Roman" w:hAnsi="Times New Roman" w:cs="Times New Roman"/>
          <w:sz w:val="28"/>
          <w:szCs w:val="28"/>
          <w:lang w:val="hr-BA"/>
        </w:rPr>
        <w:t>doc. dr. sc. Igor Borzić</w:t>
      </w:r>
    </w:p>
    <w:p w:rsidR="00AD53E2" w:rsidRPr="00400432" w:rsidRDefault="00AD53E2" w:rsidP="00995C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  <w:lang w:val="hr-BA"/>
        </w:rPr>
      </w:pPr>
      <w:r w:rsidRPr="007A43D9">
        <w:rPr>
          <w:rFonts w:ascii="Times New Roman" w:hAnsi="Times New Roman" w:cs="Times New Roman"/>
          <w:b/>
          <w:sz w:val="28"/>
          <w:szCs w:val="28"/>
          <w:lang w:val="hr-BA"/>
        </w:rPr>
        <w:t>JMBAG</w:t>
      </w:r>
      <w:r w:rsidRPr="00400432">
        <w:rPr>
          <w:rFonts w:ascii="Times New Roman" w:hAnsi="Times New Roman" w:cs="Times New Roman"/>
          <w:sz w:val="28"/>
          <w:szCs w:val="28"/>
          <w:lang w:val="hr-BA"/>
        </w:rPr>
        <w:t>: 0269063510</w:t>
      </w:r>
    </w:p>
    <w:p w:rsidR="00AD5E85" w:rsidRPr="00071214" w:rsidRDefault="00AD53E2" w:rsidP="00995C94">
      <w:pPr>
        <w:spacing w:line="360" w:lineRule="auto"/>
        <w:jc w:val="right"/>
        <w:rPr>
          <w:rFonts w:ascii="Times New Roman" w:hAnsi="Times New Roman" w:cs="Times New Roman"/>
          <w:i/>
          <w:sz w:val="28"/>
          <w:szCs w:val="28"/>
          <w:lang w:val="hr-BA"/>
        </w:rPr>
      </w:pPr>
      <w:r>
        <w:rPr>
          <w:rFonts w:ascii="Times New Roman" w:hAnsi="Times New Roman" w:cs="Times New Roman"/>
          <w:i/>
          <w:sz w:val="28"/>
          <w:szCs w:val="28"/>
          <w:lang w:val="hr-BA"/>
        </w:rPr>
        <w:t xml:space="preserve">Zadar, 26. studenog </w:t>
      </w:r>
      <w:r w:rsidRPr="007A43D9">
        <w:rPr>
          <w:rFonts w:ascii="Times New Roman" w:hAnsi="Times New Roman" w:cs="Times New Roman"/>
          <w:i/>
          <w:sz w:val="28"/>
          <w:szCs w:val="28"/>
          <w:lang w:val="hr-BA"/>
        </w:rPr>
        <w:t xml:space="preserve">2013. </w:t>
      </w:r>
      <w:r>
        <w:rPr>
          <w:rFonts w:ascii="Times New Roman" w:hAnsi="Times New Roman" w:cs="Times New Roman"/>
          <w:i/>
          <w:sz w:val="28"/>
          <w:szCs w:val="28"/>
          <w:lang w:val="hr-BA"/>
        </w:rPr>
        <w:t>g</w:t>
      </w:r>
      <w:r w:rsidRPr="007A43D9">
        <w:rPr>
          <w:rFonts w:ascii="Times New Roman" w:hAnsi="Times New Roman" w:cs="Times New Roman"/>
          <w:i/>
          <w:sz w:val="28"/>
          <w:szCs w:val="28"/>
          <w:lang w:val="hr-BA"/>
        </w:rPr>
        <w:t>odine</w:t>
      </w:r>
    </w:p>
    <w:p w:rsidR="00AD53E2" w:rsidRDefault="00AD53E2" w:rsidP="00995C94">
      <w:pPr>
        <w:spacing w:line="360" w:lineRule="auto"/>
        <w:jc w:val="both"/>
        <w:rPr>
          <w:rFonts w:ascii="Times New Roman" w:hAnsi="Times New Roman" w:cs="Times New Roman"/>
          <w:sz w:val="36"/>
          <w:szCs w:val="24"/>
          <w:u w:val="single"/>
        </w:rPr>
      </w:pPr>
      <w:r w:rsidRPr="00160488">
        <w:rPr>
          <w:rFonts w:ascii="Times New Roman" w:hAnsi="Times New Roman" w:cs="Times New Roman"/>
          <w:sz w:val="36"/>
          <w:szCs w:val="24"/>
          <w:u w:val="single"/>
        </w:rPr>
        <w:lastRenderedPageBreak/>
        <w:t>PREGLED RADA</w:t>
      </w:r>
    </w:p>
    <w:p w:rsidR="009F4155" w:rsidRPr="009F4155" w:rsidRDefault="009F4155" w:rsidP="00995C94">
      <w:pPr>
        <w:pStyle w:val="Odlomakpopisa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9F4155">
        <w:rPr>
          <w:rFonts w:ascii="Times New Roman" w:hAnsi="Times New Roman" w:cs="Times New Roman"/>
          <w:sz w:val="28"/>
          <w:szCs w:val="24"/>
        </w:rPr>
        <w:t>UVOD</w:t>
      </w:r>
    </w:p>
    <w:p w:rsidR="00160488" w:rsidRPr="002226FE" w:rsidRDefault="00160488" w:rsidP="00995C94">
      <w:pPr>
        <w:pStyle w:val="Odlomakpopisa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ANTIČKI BEDEMI ISSE</w:t>
      </w:r>
    </w:p>
    <w:p w:rsidR="00160488" w:rsidRDefault="00160488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osnutak kolonije</w:t>
      </w:r>
    </w:p>
    <w:p w:rsidR="00D7096B" w:rsidRPr="002226FE" w:rsidRDefault="00D7096B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položaj i izgled grada</w:t>
      </w:r>
    </w:p>
    <w:p w:rsidR="00160488" w:rsidRPr="002226FE" w:rsidRDefault="00160488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istraživanja</w:t>
      </w:r>
    </w:p>
    <w:p w:rsidR="00160488" w:rsidRPr="002226FE" w:rsidRDefault="00160488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značajke bedema</w:t>
      </w:r>
    </w:p>
    <w:p w:rsidR="00160488" w:rsidRPr="002226FE" w:rsidRDefault="00160488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Tragurion i Epetion</w:t>
      </w:r>
    </w:p>
    <w:p w:rsidR="00160488" w:rsidRDefault="00160488" w:rsidP="00995C94">
      <w:pPr>
        <w:pStyle w:val="Odlomakpopisa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zaključak</w:t>
      </w:r>
    </w:p>
    <w:p w:rsidR="002226FE" w:rsidRDefault="002226FE" w:rsidP="00995C94">
      <w:pPr>
        <w:pStyle w:val="Odlomakpopisa"/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2226FE" w:rsidRDefault="002226FE" w:rsidP="00995C94">
      <w:pPr>
        <w:pStyle w:val="Odlomakpopisa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2226FE">
        <w:rPr>
          <w:rFonts w:ascii="Times New Roman" w:hAnsi="Times New Roman" w:cs="Times New Roman"/>
          <w:sz w:val="28"/>
          <w:szCs w:val="24"/>
        </w:rPr>
        <w:t>ANTIČKI BEDEMI PHAROSA</w:t>
      </w:r>
    </w:p>
    <w:p w:rsidR="00925CC6" w:rsidRPr="00071214" w:rsidRDefault="00925CC6" w:rsidP="00995C94">
      <w:pPr>
        <w:pStyle w:val="Odlomakpopisa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071214">
        <w:rPr>
          <w:rFonts w:ascii="Times New Roman" w:hAnsi="Times New Roman" w:cs="Times New Roman"/>
          <w:sz w:val="28"/>
          <w:szCs w:val="24"/>
          <w:lang w:val="hr-BA"/>
        </w:rPr>
        <w:t>otok Hvar</w:t>
      </w:r>
    </w:p>
    <w:p w:rsidR="00925CC6" w:rsidRPr="00071214" w:rsidRDefault="00925CC6" w:rsidP="00995C94">
      <w:pPr>
        <w:pStyle w:val="Odlomakpopisa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071214">
        <w:rPr>
          <w:rFonts w:ascii="Times New Roman" w:hAnsi="Times New Roman" w:cs="Times New Roman"/>
          <w:sz w:val="28"/>
          <w:szCs w:val="24"/>
          <w:lang w:val="hr-BA"/>
        </w:rPr>
        <w:t xml:space="preserve">grad Pharos </w:t>
      </w:r>
    </w:p>
    <w:p w:rsidR="00925CC6" w:rsidRPr="00071214" w:rsidRDefault="00925CC6" w:rsidP="00995C94">
      <w:pPr>
        <w:pStyle w:val="Odlomakpopisa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071214">
        <w:rPr>
          <w:rFonts w:ascii="Times New Roman" w:hAnsi="Times New Roman" w:cs="Times New Roman"/>
          <w:sz w:val="28"/>
          <w:szCs w:val="24"/>
          <w:lang w:val="hr-BA"/>
        </w:rPr>
        <w:t>istraživanja</w:t>
      </w:r>
    </w:p>
    <w:p w:rsidR="00925CC6" w:rsidRPr="00071214" w:rsidRDefault="00925CC6" w:rsidP="00995C94">
      <w:pPr>
        <w:pStyle w:val="Odlomakpopisa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071214">
        <w:rPr>
          <w:rFonts w:ascii="Times New Roman" w:hAnsi="Times New Roman" w:cs="Times New Roman"/>
          <w:sz w:val="28"/>
          <w:szCs w:val="24"/>
          <w:lang w:val="hr-BA"/>
        </w:rPr>
        <w:t>bedemi</w:t>
      </w:r>
    </w:p>
    <w:p w:rsidR="00975775" w:rsidRPr="00975775" w:rsidRDefault="00925CC6" w:rsidP="00995C94">
      <w:pPr>
        <w:pStyle w:val="Odlomakpopisa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071214">
        <w:rPr>
          <w:rFonts w:ascii="Times New Roman" w:hAnsi="Times New Roman" w:cs="Times New Roman"/>
          <w:sz w:val="28"/>
          <w:szCs w:val="24"/>
          <w:lang w:val="hr-BA"/>
        </w:rPr>
        <w:t>zaključak</w:t>
      </w:r>
    </w:p>
    <w:p w:rsidR="00975775" w:rsidRPr="00975775" w:rsidRDefault="00975775" w:rsidP="00995C94">
      <w:pPr>
        <w:pStyle w:val="Odlomakpopisa"/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975775" w:rsidRPr="00975775" w:rsidRDefault="00975775" w:rsidP="00995C94">
      <w:pPr>
        <w:pStyle w:val="Odlomakpopisa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975775">
        <w:rPr>
          <w:rFonts w:ascii="Times New Roman" w:hAnsi="Times New Roman" w:cs="Times New Roman"/>
          <w:sz w:val="28"/>
          <w:szCs w:val="24"/>
        </w:rPr>
        <w:t>POPIS LITERATURE</w:t>
      </w:r>
    </w:p>
    <w:p w:rsidR="00975775" w:rsidRPr="00975775" w:rsidRDefault="00975775" w:rsidP="00995C94">
      <w:pPr>
        <w:pStyle w:val="Odlomakpopisa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975775">
        <w:rPr>
          <w:rFonts w:ascii="Times New Roman" w:hAnsi="Times New Roman" w:cs="Times New Roman"/>
          <w:sz w:val="28"/>
          <w:szCs w:val="24"/>
        </w:rPr>
        <w:t>POPIS ILUSTRACIJA</w:t>
      </w:r>
    </w:p>
    <w:p w:rsidR="00071214" w:rsidRPr="002226FE" w:rsidRDefault="00071214" w:rsidP="00995C94">
      <w:pPr>
        <w:pStyle w:val="Odlomakpopisa"/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AD53E2" w:rsidRDefault="00AD53E2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D53E2" w:rsidRPr="000D1562" w:rsidRDefault="00C477A6" w:rsidP="00995C94">
      <w:pPr>
        <w:spacing w:line="360" w:lineRule="auto"/>
        <w:jc w:val="both"/>
        <w:rPr>
          <w:rFonts w:ascii="Times New Roman" w:hAnsi="Times New Roman" w:cs="Times New Roman"/>
          <w:b/>
          <w:sz w:val="36"/>
          <w:szCs w:val="24"/>
        </w:rPr>
      </w:pPr>
      <w:r>
        <w:rPr>
          <w:rFonts w:ascii="Times New Roman" w:hAnsi="Times New Roman" w:cs="Times New Roman"/>
          <w:b/>
          <w:sz w:val="36"/>
          <w:szCs w:val="24"/>
        </w:rPr>
        <w:lastRenderedPageBreak/>
        <w:t>UVOD</w:t>
      </w:r>
      <w:r>
        <w:rPr>
          <w:rStyle w:val="Referencafusnote"/>
          <w:rFonts w:ascii="Times New Roman" w:hAnsi="Times New Roman" w:cs="Times New Roman"/>
          <w:b/>
          <w:sz w:val="36"/>
          <w:szCs w:val="24"/>
        </w:rPr>
        <w:footnoteReference w:id="1"/>
      </w:r>
    </w:p>
    <w:p w:rsidR="00AD53E2" w:rsidRPr="000D1562" w:rsidRDefault="00AD53E2" w:rsidP="00995C94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D1562">
        <w:rPr>
          <w:rFonts w:ascii="Times New Roman" w:hAnsi="Times New Roman" w:cs="Times New Roman"/>
          <w:sz w:val="24"/>
          <w:szCs w:val="24"/>
        </w:rPr>
        <w:t xml:space="preserve">Moja današnja tema su antički bedemi Isse i Pharosa, dva značajna grčka grada na obalama Jadrana. </w:t>
      </w:r>
      <w:r w:rsidR="000D1562" w:rsidRPr="00B646B2">
        <w:rPr>
          <w:rFonts w:ascii="Times New Roman" w:hAnsi="Times New Roman" w:cs="Times New Roman"/>
          <w:b/>
          <w:sz w:val="24"/>
          <w:szCs w:val="24"/>
        </w:rPr>
        <w:t>Bedem</w:t>
      </w:r>
      <w:r w:rsidR="000D1562" w:rsidRPr="000D1562">
        <w:rPr>
          <w:rFonts w:ascii="Times New Roman" w:hAnsi="Times New Roman" w:cs="Times New Roman"/>
          <w:sz w:val="24"/>
          <w:szCs w:val="24"/>
        </w:rPr>
        <w:t xml:space="preserve"> </w:t>
      </w:r>
      <w:r w:rsidR="000D1562" w:rsidRPr="000D1562">
        <w:rPr>
          <w:rFonts w:ascii="Times New Roman" w:hAnsi="Times New Roman" w:cs="Times New Roman"/>
          <w:color w:val="000000"/>
          <w:sz w:val="24"/>
          <w:szCs w:val="24"/>
        </w:rPr>
        <w:t>(tur.</w:t>
      </w:r>
      <w:r w:rsidR="000D1562" w:rsidRPr="000D1562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r w:rsidR="000D1562" w:rsidRPr="000D1562">
        <w:rPr>
          <w:rFonts w:ascii="Times New Roman" w:hAnsi="Times New Roman" w:cs="Times New Roman"/>
          <w:i/>
          <w:iCs/>
          <w:color w:val="000000"/>
          <w:sz w:val="24"/>
          <w:szCs w:val="24"/>
        </w:rPr>
        <w:t>beden</w:t>
      </w:r>
      <w:r w:rsidR="000D1562" w:rsidRPr="000D1562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;</w:t>
      </w:r>
      <w:r w:rsidR="000D1562" w:rsidRPr="000D1562">
        <w:rPr>
          <w:rFonts w:ascii="Times New Roman" w:hAnsi="Times New Roman" w:cs="Times New Roman"/>
          <w:color w:val="000000"/>
          <w:sz w:val="24"/>
          <w:szCs w:val="24"/>
        </w:rPr>
        <w:t xml:space="preserve"> arap.</w:t>
      </w:r>
      <w:r w:rsidR="000D1562" w:rsidRPr="000D1562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r w:rsidR="000D1562" w:rsidRPr="000D1562">
        <w:rPr>
          <w:rFonts w:ascii="Times New Roman" w:hAnsi="Times New Roman" w:cs="Times New Roman"/>
          <w:i/>
          <w:iCs/>
          <w:color w:val="000000"/>
          <w:sz w:val="24"/>
          <w:szCs w:val="24"/>
        </w:rPr>
        <w:t>badan:</w:t>
      </w:r>
      <w:r w:rsidR="000D1562" w:rsidRPr="000D1562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r w:rsidR="000D1562" w:rsidRPr="000D1562">
        <w:rPr>
          <w:rFonts w:ascii="Times New Roman" w:hAnsi="Times New Roman" w:cs="Times New Roman"/>
          <w:color w:val="000000"/>
          <w:sz w:val="24"/>
          <w:szCs w:val="24"/>
        </w:rPr>
        <w:t>tijelo, trup) je visok i strm vanjski zid ili nasip oko tvrđave, naselja ili grada. Služio</w:t>
      </w:r>
      <w:r w:rsidR="009F4155">
        <w:rPr>
          <w:rFonts w:ascii="Times New Roman" w:hAnsi="Times New Roman" w:cs="Times New Roman"/>
          <w:color w:val="000000"/>
          <w:sz w:val="24"/>
          <w:szCs w:val="24"/>
        </w:rPr>
        <w:t xml:space="preserve"> je kao zapreka za neprijatelja,</w:t>
      </w:r>
      <w:r w:rsidR="000D1562" w:rsidRPr="000D1562">
        <w:rPr>
          <w:rFonts w:ascii="Times New Roman" w:hAnsi="Times New Roman" w:cs="Times New Roman"/>
          <w:color w:val="000000"/>
          <w:sz w:val="24"/>
          <w:szCs w:val="24"/>
        </w:rPr>
        <w:t xml:space="preserve"> te kao borbeni položaj i zaklon za branitelja. Ujedno je i jedna od najbitnijih značajki planiranih grčkih kolonija.</w:t>
      </w:r>
    </w:p>
    <w:p w:rsidR="00DB3C9E" w:rsidRDefault="00AD53E2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 w:rsidRPr="00B646B2">
        <w:rPr>
          <w:rFonts w:ascii="Times New Roman" w:hAnsi="Times New Roman" w:cs="Times New Roman"/>
          <w:b/>
          <w:sz w:val="24"/>
          <w:szCs w:val="24"/>
          <w:lang w:val="hr-BA"/>
        </w:rPr>
        <w:t>Issa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 xml:space="preserve"> je bila kolonija (</w:t>
      </w:r>
      <w:r w:rsidRPr="009F4155">
        <w:rPr>
          <w:rFonts w:ascii="Times New Roman" w:hAnsi="Times New Roman" w:cs="Times New Roman"/>
          <w:i/>
          <w:sz w:val="24"/>
          <w:szCs w:val="24"/>
          <w:lang w:val="hr-BA"/>
        </w:rPr>
        <w:t>apokía, ktisís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>) koju je</w:t>
      </w:r>
      <w:r w:rsidR="00071214">
        <w:rPr>
          <w:rFonts w:ascii="Times New Roman" w:hAnsi="Times New Roman" w:cs="Times New Roman"/>
          <w:sz w:val="24"/>
          <w:szCs w:val="24"/>
          <w:lang w:val="hr-BA"/>
        </w:rPr>
        <w:t xml:space="preserve"> osnovao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 xml:space="preserve"> sirakuški tiranin Dionizije Stariji</w:t>
      </w:r>
      <w:r w:rsidR="00071214">
        <w:rPr>
          <w:rFonts w:ascii="Times New Roman" w:hAnsi="Times New Roman" w:cs="Times New Roman"/>
          <w:sz w:val="24"/>
          <w:szCs w:val="24"/>
          <w:lang w:val="hr-BA"/>
        </w:rPr>
        <w:t>, pretpostavljamo, početkom 4. st. pr. Kr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>. Nakon Dionizijeve smrti se osamostalila i postala nezavisan polis. U građanskom ratu između Cezara i Pompeja 46. g. pr. Kr</w:t>
      </w:r>
      <w:r w:rsidR="000D1562">
        <w:rPr>
          <w:rFonts w:ascii="Times New Roman" w:hAnsi="Times New Roman" w:cs="Times New Roman"/>
          <w:sz w:val="24"/>
          <w:szCs w:val="24"/>
          <w:lang w:val="hr-BA"/>
        </w:rPr>
        <w:t>.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 xml:space="preserve"> izgubila je samostalnost, a za Augusta je postala </w:t>
      </w:r>
      <w:r w:rsidRPr="000D1562">
        <w:rPr>
          <w:rFonts w:ascii="Times New Roman" w:hAnsi="Times New Roman" w:cs="Times New Roman"/>
          <w:i/>
          <w:sz w:val="24"/>
          <w:szCs w:val="24"/>
          <w:lang w:val="hr-BA"/>
        </w:rPr>
        <w:t>oppidum civium Romanorum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0D1562" w:rsidRDefault="000D1562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 w:rsidRPr="00B646B2">
        <w:rPr>
          <w:rFonts w:ascii="Times New Roman" w:hAnsi="Times New Roman" w:cs="Times New Roman"/>
          <w:b/>
          <w:sz w:val="24"/>
          <w:szCs w:val="24"/>
          <w:lang w:val="hr-BA"/>
        </w:rPr>
        <w:t>Pharos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>, današnji Stari Grad na otoku Hvaru, je bio grčka kolonija osnovana od strane jonskih Par</w:t>
      </w:r>
      <w:r w:rsidR="00DB3C9E">
        <w:rPr>
          <w:rFonts w:ascii="Times New Roman" w:hAnsi="Times New Roman" w:cs="Times New Roman"/>
          <w:sz w:val="24"/>
          <w:szCs w:val="24"/>
          <w:lang w:val="hr-BA"/>
        </w:rPr>
        <w:t>ana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 xml:space="preserve"> s otoka Para </w:t>
      </w:r>
      <w:r w:rsidRPr="000D15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385./384. g. pr. Kr</w:t>
      </w:r>
      <w:r w:rsidRPr="000D1562">
        <w:rPr>
          <w:rFonts w:ascii="Times New Roman" w:hAnsi="Times New Roman" w:cs="Times New Roman"/>
          <w:sz w:val="24"/>
          <w:szCs w:val="24"/>
          <w:lang w:val="hr-BA"/>
        </w:rPr>
        <w:t>. Izgubila je samostalnost i bila porušena za Ilirskih ratova krajem 3. stoljeća prije Krista, no sačuvala je urbani karakter</w:t>
      </w:r>
      <w:r w:rsidR="00DB3C9E">
        <w:rPr>
          <w:rFonts w:ascii="Times New Roman" w:hAnsi="Times New Roman" w:cs="Times New Roman"/>
          <w:sz w:val="24"/>
          <w:szCs w:val="24"/>
          <w:lang w:val="hr-BA"/>
        </w:rPr>
        <w:t xml:space="preserve"> i tokom sljedećih stoljeća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0D1562" w:rsidRDefault="00B646B2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Oba grada su sagrađe</w:t>
      </w:r>
      <w:r w:rsidR="000D1562">
        <w:rPr>
          <w:rFonts w:ascii="Times New Roman" w:hAnsi="Times New Roman" w:cs="Times New Roman"/>
          <w:sz w:val="24"/>
          <w:szCs w:val="24"/>
          <w:lang w:val="hr-BA"/>
        </w:rPr>
        <w:t xml:space="preserve">na za to vrijeme tipičnim sistemom gradnje, tzv. </w:t>
      </w:r>
      <w:r w:rsidR="000D1562" w:rsidRPr="00B646B2">
        <w:rPr>
          <w:rFonts w:ascii="Times New Roman" w:hAnsi="Times New Roman" w:cs="Times New Roman"/>
          <w:b/>
          <w:sz w:val="24"/>
          <w:szCs w:val="24"/>
          <w:lang w:val="hr-BA"/>
        </w:rPr>
        <w:t>hipodamskim sustavom</w:t>
      </w:r>
      <w:r w:rsidR="000D1562">
        <w:rPr>
          <w:rFonts w:ascii="Times New Roman" w:hAnsi="Times New Roman" w:cs="Times New Roman"/>
          <w:sz w:val="24"/>
          <w:szCs w:val="24"/>
          <w:lang w:val="hr-BA"/>
        </w:rPr>
        <w:t>. Karakteristike hipodamskog grada su podjela na geometrijski pravilne dijelove, stroga raspodjela prostora te planirani ortogonalni sustav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0D1562" w:rsidRPr="000D1562" w:rsidRDefault="000D1562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160488" w:rsidRDefault="007768E7" w:rsidP="00995C94">
      <w:pPr>
        <w:keepNext/>
        <w:spacing w:line="360" w:lineRule="auto"/>
        <w:jc w:val="both"/>
      </w:pPr>
      <w:r w:rsidRPr="007768E7">
        <w:rPr>
          <w:noProof/>
          <w:color w:val="262626" w:themeColor="text1" w:themeTint="D9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24.45pt;margin-top:173.8pt;width:178.65pt;height:33.4pt;z-index:251660288;mso-width-percent:400;mso-height-percent:200;mso-width-percent:400;mso-height-percent:200;mso-width-relative:margin;mso-height-relative:margin" strokecolor="white [3212]">
            <v:textbox style="mso-fit-shape-to-text:t">
              <w:txbxContent>
                <w:p w:rsidR="00925CC6" w:rsidRPr="002C47A3" w:rsidRDefault="00925CC6">
                  <w:pPr>
                    <w:rPr>
                      <w:color w:val="404040" w:themeColor="text1" w:themeTint="BF"/>
                    </w:rPr>
                  </w:pPr>
                  <w:r w:rsidRPr="002C47A3">
                    <w:rPr>
                      <w:color w:val="404040" w:themeColor="text1" w:themeTint="BF"/>
                    </w:rPr>
                    <w:t>Slika 2: Vis</w:t>
                  </w:r>
                </w:p>
              </w:txbxContent>
            </v:textbox>
          </v:shape>
        </w:pict>
      </w:r>
      <w:r w:rsidR="00DB3C9E">
        <w:rPr>
          <w:noProof/>
          <w:lang w:eastAsia="hr-HR"/>
        </w:rPr>
        <w:drawing>
          <wp:inline distT="0" distB="0" distL="0" distR="0">
            <wp:extent cx="2508250" cy="1881188"/>
            <wp:effectExtent l="38100" t="57150" r="120650" b="100012"/>
            <wp:docPr id="7" name="Slika 7" descr="http://4.bp.blogspot.com/_IzLy3F4NIX4/SH-jPpCMn3I/AAAAAAAAAQk/mf3yNMjsZQM/s400/stari_grad_hva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IzLy3F4NIX4/SH-jPpCMn3I/AAAAAAAAAQk/mf3yNMjsZQM/s400/stari_grad_hvar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88118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160488">
        <w:t xml:space="preserve">        </w:t>
      </w:r>
      <w:r w:rsidR="00160488" w:rsidRPr="00160488">
        <w:rPr>
          <w:noProof/>
          <w:lang w:eastAsia="hr-HR"/>
        </w:rPr>
        <w:drawing>
          <wp:inline distT="0" distB="0" distL="0" distR="0">
            <wp:extent cx="2409825" cy="1876425"/>
            <wp:effectExtent l="38100" t="57150" r="123825" b="104775"/>
            <wp:docPr id="8" name="Slika 3" descr="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7" descr="1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9709" cy="18763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60488" w:rsidRPr="002C47A3" w:rsidRDefault="00160488" w:rsidP="00995C94">
      <w:pPr>
        <w:pStyle w:val="Opisslike"/>
        <w:spacing w:line="360" w:lineRule="auto"/>
        <w:jc w:val="both"/>
        <w:rPr>
          <w:b w:val="0"/>
          <w:color w:val="404040" w:themeColor="text1" w:themeTint="BF"/>
          <w:sz w:val="22"/>
        </w:rPr>
      </w:pPr>
      <w:r w:rsidRPr="002C47A3">
        <w:rPr>
          <w:b w:val="0"/>
          <w:color w:val="404040" w:themeColor="text1" w:themeTint="BF"/>
          <w:sz w:val="22"/>
        </w:rPr>
        <w:t xml:space="preserve">Slika </w:t>
      </w:r>
      <w:r w:rsidR="007768E7" w:rsidRPr="002C47A3">
        <w:rPr>
          <w:b w:val="0"/>
          <w:color w:val="404040" w:themeColor="text1" w:themeTint="BF"/>
          <w:sz w:val="22"/>
        </w:rPr>
        <w:fldChar w:fldCharType="begin"/>
      </w:r>
      <w:r w:rsidRPr="002C47A3">
        <w:rPr>
          <w:b w:val="0"/>
          <w:color w:val="404040" w:themeColor="text1" w:themeTint="BF"/>
          <w:sz w:val="22"/>
        </w:rPr>
        <w:instrText xml:space="preserve"> SEQ Slika \* ARABIC </w:instrText>
      </w:r>
      <w:r w:rsidR="007768E7" w:rsidRPr="002C47A3">
        <w:rPr>
          <w:b w:val="0"/>
          <w:color w:val="404040" w:themeColor="text1" w:themeTint="BF"/>
          <w:sz w:val="22"/>
        </w:rPr>
        <w:fldChar w:fldCharType="separate"/>
      </w:r>
      <w:r w:rsidRPr="002C47A3">
        <w:rPr>
          <w:b w:val="0"/>
          <w:noProof/>
          <w:color w:val="404040" w:themeColor="text1" w:themeTint="BF"/>
          <w:sz w:val="22"/>
        </w:rPr>
        <w:t>1</w:t>
      </w:r>
      <w:r w:rsidR="007768E7" w:rsidRPr="002C47A3">
        <w:rPr>
          <w:b w:val="0"/>
          <w:color w:val="404040" w:themeColor="text1" w:themeTint="BF"/>
          <w:sz w:val="22"/>
        </w:rPr>
        <w:fldChar w:fldCharType="end"/>
      </w:r>
      <w:r w:rsidRPr="002C47A3">
        <w:rPr>
          <w:b w:val="0"/>
          <w:color w:val="404040" w:themeColor="text1" w:themeTint="BF"/>
          <w:sz w:val="22"/>
        </w:rPr>
        <w:t>: Stari Grad</w:t>
      </w:r>
    </w:p>
    <w:p w:rsidR="00C477A6" w:rsidRDefault="00160488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DB3C9E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D5E85" w:rsidRDefault="00AD5E85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77A6" w:rsidRPr="00AD5E85" w:rsidRDefault="00160488" w:rsidP="00995C94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4"/>
        </w:rPr>
      </w:pPr>
      <w:r w:rsidRPr="00C477A6">
        <w:rPr>
          <w:rFonts w:ascii="Times New Roman" w:hAnsi="Times New Roman" w:cs="Times New Roman"/>
          <w:b/>
          <w:sz w:val="40"/>
          <w:szCs w:val="24"/>
        </w:rPr>
        <w:lastRenderedPageBreak/>
        <w:t>ANTIČKI BEDEMI ISSE</w:t>
      </w:r>
    </w:p>
    <w:p w:rsidR="00AD5E85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OSNUTAK KOLONIJE</w:t>
      </w:r>
    </w:p>
    <w:p w:rsidR="00D7096B" w:rsidRPr="00AD5E85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Dionizije Sirakuški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 xml:space="preserve">, osnivač Isse, želio je </w:t>
      </w:r>
      <w:r w:rsidR="00D1505B">
        <w:rPr>
          <w:rFonts w:ascii="Times New Roman" w:hAnsi="Times New Roman" w:cs="Times New Roman"/>
          <w:sz w:val="24"/>
          <w:szCs w:val="24"/>
          <w:lang w:val="hr-BA"/>
        </w:rPr>
        <w:t>kontrolirati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 xml:space="preserve"> otok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>Vis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>zbog strateškog značaja u planiranju kontrole nad cijelim Jadranom. Luku, na čijem je sjeveru smještena Issa, smjestio je na</w:t>
      </w:r>
      <w:r w:rsidR="0092142F" w:rsidRP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Prirovo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>,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tada vjerojatno otočić odvojen plitkim gazom od kopna. Zapad otočića </w:t>
      </w:r>
      <w:r w:rsidR="00377E76">
        <w:rPr>
          <w:rFonts w:ascii="Times New Roman" w:hAnsi="Times New Roman" w:cs="Times New Roman"/>
          <w:sz w:val="24"/>
          <w:szCs w:val="24"/>
          <w:lang w:val="hr-BA"/>
        </w:rPr>
        <w:t>je bio izrazito pogodno zaklonište za brodove.</w:t>
      </w:r>
      <w:r w:rsidR="00377E76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"/>
      </w:r>
      <w:r w:rsidR="00377E76" w:rsidRPr="00377E76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</w:p>
    <w:p w:rsidR="00377E76" w:rsidRPr="00377E76" w:rsidRDefault="00377E76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</w:p>
    <w:p w:rsidR="00377E76" w:rsidRPr="00377E76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  <w:r w:rsidRPr="00377E76">
        <w:rPr>
          <w:rFonts w:ascii="Times New Roman" w:hAnsi="Times New Roman" w:cs="Times New Roman"/>
          <w:b/>
          <w:sz w:val="24"/>
          <w:szCs w:val="24"/>
          <w:lang w:val="hr-BA"/>
        </w:rPr>
        <w:t xml:space="preserve">POLOŽAJ </w:t>
      </w:r>
      <w:r w:rsidR="00D7096B" w:rsidRPr="00377E76">
        <w:rPr>
          <w:rFonts w:ascii="Times New Roman" w:hAnsi="Times New Roman" w:cs="Times New Roman"/>
          <w:b/>
          <w:sz w:val="24"/>
          <w:szCs w:val="24"/>
          <w:lang w:val="hr-BA"/>
        </w:rPr>
        <w:t xml:space="preserve"> I IZGLED </w:t>
      </w:r>
      <w:r w:rsidRPr="00377E76">
        <w:rPr>
          <w:rFonts w:ascii="Times New Roman" w:hAnsi="Times New Roman" w:cs="Times New Roman"/>
          <w:b/>
          <w:sz w:val="24"/>
          <w:szCs w:val="24"/>
          <w:lang w:val="hr-BA"/>
        </w:rPr>
        <w:t>GRADA</w:t>
      </w:r>
    </w:p>
    <w:p w:rsidR="00D7096B" w:rsidRDefault="00377E76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Issa je smješten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u dnu Viškog zaljeva, na južnim obroncima Gradine. Do danas je o</w:t>
      </w:r>
      <w:r w:rsidR="002226FE" w:rsidRPr="002226FE">
        <w:rPr>
          <w:rFonts w:ascii="Times New Roman" w:hAnsi="Times New Roman" w:cs="Times New Roman"/>
          <w:sz w:val="24"/>
          <w:szCs w:val="24"/>
          <w:lang w:val="hr-BA"/>
        </w:rPr>
        <w:t>tkriveno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otprilike</w:t>
      </w:r>
      <w:r w:rsidR="002226FE" w:rsidRPr="002226FE">
        <w:rPr>
          <w:rFonts w:ascii="Times New Roman" w:hAnsi="Times New Roman" w:cs="Times New Roman"/>
          <w:sz w:val="24"/>
          <w:szCs w:val="24"/>
          <w:lang w:val="hr-BA"/>
        </w:rPr>
        <w:t xml:space="preserve"> 10% ukupne površine grada</w:t>
      </w:r>
      <w:r>
        <w:rPr>
          <w:rFonts w:ascii="Times New Roman" w:hAnsi="Times New Roman" w:cs="Times New Roman"/>
          <w:sz w:val="24"/>
          <w:szCs w:val="24"/>
          <w:lang w:val="hr-BA"/>
        </w:rPr>
        <w:t>, što znači da ne posjedujemo sve ključne informacije o gradu</w:t>
      </w:r>
      <w:r w:rsidR="002226FE" w:rsidRPr="002226FE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2226FE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3"/>
      </w:r>
      <w:r w:rsidR="00D7096B" w:rsidRPr="00D7096B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Iz sačuvanih ostataka znamo kako je gornji dio grada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služio za stanovanje,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dok je 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dio uz obalu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bio namijenjen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za javne građevine.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4"/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Položaj grada je diktirao izvor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pitke vode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smješten uz Gradinu. Uz to, z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imi taj dio zalj</w:t>
      </w:r>
      <w:r>
        <w:rPr>
          <w:rFonts w:ascii="Times New Roman" w:hAnsi="Times New Roman" w:cs="Times New Roman"/>
          <w:sz w:val="24"/>
          <w:szCs w:val="24"/>
          <w:lang w:val="hr-BA"/>
        </w:rPr>
        <w:t>eva najsunčaniji i najtopliji. To su ključni razlozi nedoslov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nog pridržavanja Hipodamovih uputa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za gradnju kolonijalnog grada, koje sam već spomenula u uvodu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5"/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</w:p>
    <w:p w:rsidR="00D7096B" w:rsidRDefault="00377E76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Issa je zauzimala oko 10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hektara površine,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te je po tome,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za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tadašnje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grčke pojmove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,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bila malen grad. No, m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ala utvrđena površina je specifičnost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i ostalih 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istočnoja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dranskih kolonija. Razlozi su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prilagođavanje prostoru i morfološkim kara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kteristikama odabrane lokacije.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Naime, na d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almatinski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m otocima uglavnom je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malo obradive zemlje p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otrebne za veći broj kolonista. Izravna posljedica toga su male kolonije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6"/>
      </w:r>
    </w:p>
    <w:p w:rsidR="00C477A6" w:rsidRDefault="0092142F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 xml:space="preserve">Luka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 je, zbog zaštite, bila </w:t>
      </w:r>
      <w:r>
        <w:rPr>
          <w:rFonts w:ascii="Times New Roman" w:hAnsi="Times New Roman" w:cs="Times New Roman"/>
          <w:sz w:val="24"/>
          <w:szCs w:val="24"/>
          <w:lang w:val="hr-BA"/>
        </w:rPr>
        <w:t>odvojena o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d grada južnim bedemom</w:t>
      </w:r>
      <w:r>
        <w:rPr>
          <w:rFonts w:ascii="Times New Roman" w:hAnsi="Times New Roman" w:cs="Times New Roman"/>
          <w:sz w:val="24"/>
          <w:szCs w:val="24"/>
          <w:lang w:val="hr-BA"/>
        </w:rPr>
        <w:t>. Južna vrata grada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 su vjerojatno bila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izr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avno okrenuta luci, no ulica jug-sjever je bila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>previše strma za trgovanje. Zbog toga su g</w:t>
      </w:r>
      <w:r>
        <w:rPr>
          <w:rFonts w:ascii="Times New Roman" w:hAnsi="Times New Roman" w:cs="Times New Roman"/>
          <w:sz w:val="24"/>
          <w:szCs w:val="24"/>
          <w:lang w:val="hr-BA"/>
        </w:rPr>
        <w:t>lavne prometnice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 išle u smjeru istok-zapad</w:t>
      </w:r>
      <w:r>
        <w:rPr>
          <w:rFonts w:ascii="Times New Roman" w:hAnsi="Times New Roman" w:cs="Times New Roman"/>
          <w:sz w:val="24"/>
          <w:szCs w:val="24"/>
          <w:lang w:val="hr-BA"/>
        </w:rPr>
        <w:t>,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 što je zahtijevalo postavljanje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bočnih vrata. </w:t>
      </w:r>
      <w:r w:rsidR="00401F7F">
        <w:rPr>
          <w:rFonts w:ascii="Times New Roman" w:hAnsi="Times New Roman" w:cs="Times New Roman"/>
          <w:sz w:val="24"/>
          <w:szCs w:val="24"/>
          <w:lang w:val="hr-BA"/>
        </w:rPr>
        <w:t xml:space="preserve">Ukratko, grad je posjedovao sve karakteristike tipičnih grčkih kolonija, no poneku razliku je diktirala 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>morfologija Gradine, tj. najveći problem im je bilo svladavanje</w:t>
      </w:r>
      <w:r w:rsidR="00AD5E85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uzvisine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7"/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Vrh Isse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 xml:space="preserve"> se nalazio na oko 60 m nadmorske visine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r w:rsidR="00C477A6">
        <w:rPr>
          <w:rFonts w:ascii="Times New Roman" w:hAnsi="Times New Roman" w:cs="Times New Roman"/>
          <w:sz w:val="24"/>
          <w:szCs w:val="24"/>
          <w:lang w:val="hr-BA"/>
        </w:rPr>
        <w:t>što je rezultiralo mnogim stepenicama te  terasasto sagrađenim kućama i bedemima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8"/>
      </w:r>
    </w:p>
    <w:p w:rsidR="00AD5E85" w:rsidRDefault="00AD5E85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C477A6" w:rsidRPr="00AD5E85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  <w:r w:rsidRPr="00C477A6">
        <w:rPr>
          <w:rFonts w:ascii="Times New Roman" w:hAnsi="Times New Roman" w:cs="Times New Roman"/>
          <w:b/>
          <w:sz w:val="24"/>
          <w:szCs w:val="24"/>
          <w:lang w:val="hr-BA"/>
        </w:rPr>
        <w:lastRenderedPageBreak/>
        <w:t>ISTRAŽIVANJA</w:t>
      </w:r>
    </w:p>
    <w:p w:rsidR="00B160F7" w:rsidRDefault="00C477A6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Bedeme Isse među prvima spominje Ciriaco D'Ancona</w:t>
      </w:r>
      <w:r w:rsidR="002226FE">
        <w:rPr>
          <w:rFonts w:ascii="Times New Roman" w:hAnsi="Times New Roman" w:cs="Times New Roman"/>
          <w:sz w:val="24"/>
          <w:szCs w:val="24"/>
          <w:lang w:val="hr-BA"/>
        </w:rPr>
        <w:t>, talijanski humanist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iz 15. stoljeća. U svojim putopisima on navodi</w:t>
      </w:r>
      <w:r w:rsidR="002226FE">
        <w:rPr>
          <w:rFonts w:ascii="Times New Roman" w:hAnsi="Times New Roman" w:cs="Times New Roman"/>
          <w:sz w:val="24"/>
          <w:szCs w:val="24"/>
          <w:lang w:val="hr-BA"/>
        </w:rPr>
        <w:t xml:space="preserve"> stare zidine sagrađene od velikih kamenih blokova, čiji je veći dio porušen od starosti.</w:t>
      </w:r>
      <w:r w:rsidR="002226FE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9"/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Među hrvatskim arheolozima koji su istraživali i pisali o bedemima ističu se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Šime Ljubić, Mihovi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l Abramić, Branimir Gabričević i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Branko Kirigin.</w:t>
      </w:r>
      <w:r w:rsidR="0092142F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0"/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U tijeku su i nova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geodet</w:t>
      </w:r>
      <w:r>
        <w:rPr>
          <w:rFonts w:ascii="Times New Roman" w:hAnsi="Times New Roman" w:cs="Times New Roman"/>
          <w:sz w:val="24"/>
          <w:szCs w:val="24"/>
          <w:lang w:val="hr-BA"/>
        </w:rPr>
        <w:t>ska snimanja koja za cilj imaju rekonstrukciju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generalnog izgleda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grada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spoznaju idealnog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raster</w:t>
      </w:r>
      <w:r>
        <w:rPr>
          <w:rFonts w:ascii="Times New Roman" w:hAnsi="Times New Roman" w:cs="Times New Roman"/>
          <w:sz w:val="24"/>
          <w:szCs w:val="24"/>
          <w:lang w:val="hr-BA"/>
        </w:rPr>
        <w:t>a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ulica te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ukupni izgled i veličinu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92142F" w:rsidRPr="00D1505B">
        <w:rPr>
          <w:rFonts w:ascii="Times New Roman" w:hAnsi="Times New Roman" w:cs="Times New Roman"/>
          <w:i/>
          <w:sz w:val="24"/>
          <w:szCs w:val="24"/>
          <w:lang w:val="hr-BA"/>
        </w:rPr>
        <w:t>insula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Također, odavno je primijećeno kako istočni bedem ima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otklon prema istoku od 9º,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što daje razliku od 70 metara u širini dna i vrha grada.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Arheolozi pokušavaju shvatiti je li to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slučajna greška zbog neravnog terena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ili je namjerno planiran širi donji dio grada kako bi se smjestilo 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više kuća.</w:t>
      </w:r>
      <w:r w:rsidR="0092142F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1"/>
      </w:r>
    </w:p>
    <w:p w:rsidR="00B160F7" w:rsidRDefault="00B160F7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2226FE" w:rsidRPr="00B160F7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</w:p>
    <w:p w:rsidR="002226FE" w:rsidRPr="00B160F7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  <w:r w:rsidRPr="00B160F7">
        <w:rPr>
          <w:rFonts w:ascii="Times New Roman" w:hAnsi="Times New Roman" w:cs="Times New Roman"/>
          <w:b/>
          <w:sz w:val="24"/>
          <w:szCs w:val="24"/>
          <w:lang w:val="hr-BA"/>
        </w:rPr>
        <w:t>ZNAČAJKE BEDEMA</w:t>
      </w:r>
    </w:p>
    <w:p w:rsidR="00D7096B" w:rsidRDefault="00B160F7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grčko vrijeme Issa je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bila utvrđena prema luci jer je iz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nje prijeti</w:t>
      </w:r>
      <w:r>
        <w:rPr>
          <w:rFonts w:ascii="Times New Roman" w:hAnsi="Times New Roman" w:cs="Times New Roman"/>
          <w:sz w:val="24"/>
          <w:szCs w:val="24"/>
          <w:lang w:val="hr-BA"/>
        </w:rPr>
        <w:t>la izravna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opasnost. U vrijeme rimske dominacije grad se u potpunosti otvara prema luci.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2"/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Prije toga</w:t>
      </w:r>
      <w:r>
        <w:rPr>
          <w:rFonts w:ascii="Times New Roman" w:hAnsi="Times New Roman" w:cs="Times New Roman"/>
          <w:sz w:val="24"/>
          <w:szCs w:val="24"/>
          <w:lang w:val="hr-BA"/>
        </w:rPr>
        <w:t>, grad je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od luke </w:t>
      </w:r>
      <w:r>
        <w:rPr>
          <w:rFonts w:ascii="Times New Roman" w:hAnsi="Times New Roman" w:cs="Times New Roman"/>
          <w:sz w:val="24"/>
          <w:szCs w:val="24"/>
          <w:lang w:val="hr-BA"/>
        </w:rPr>
        <w:t>bio odijeljen bedemom. Danas su na tom prostoru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smješteni stambeni objekti, te su o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>statci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grada i luke</w:t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zbog nivelacije upitni.</w:t>
      </w:r>
      <w:r w:rsidR="0092142F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3"/>
      </w:r>
      <w:r w:rsidR="0092142F">
        <w:rPr>
          <w:rFonts w:ascii="Times New Roman" w:hAnsi="Times New Roman" w:cs="Times New Roman"/>
          <w:sz w:val="24"/>
          <w:szCs w:val="24"/>
          <w:lang w:val="hr-BA"/>
        </w:rPr>
        <w:t xml:space="preserve"> Bedemi grada i smjerovi ulica su se donedavno mogli identificirati u prostoru. Na bedeme se tijekom krčenja i poljoprivrede nabacivalo kamenje te su donekle sačuvani urbani obrisi Isse.</w:t>
      </w:r>
      <w:r w:rsidR="0092142F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4"/>
      </w:r>
    </w:p>
    <w:p w:rsidR="00D7096B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Issi se prilazi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>lo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 jugozapadne strane putem koji vodi uz morsku obalu. Ostatci b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>edema grada su dobro sačuvani, l</w:t>
      </w:r>
      <w:r>
        <w:rPr>
          <w:rFonts w:ascii="Times New Roman" w:hAnsi="Times New Roman" w:cs="Times New Roman"/>
          <w:sz w:val="24"/>
          <w:szCs w:val="24"/>
          <w:lang w:val="hr-BA"/>
        </w:rPr>
        <w:t>ice bedema se ponegdje vidi s vanjske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ili unutrašnje strane. O</w:t>
      </w:r>
      <w:r>
        <w:rPr>
          <w:rFonts w:ascii="Times New Roman" w:hAnsi="Times New Roman" w:cs="Times New Roman"/>
          <w:sz w:val="24"/>
          <w:szCs w:val="24"/>
          <w:lang w:val="hr-BA"/>
        </w:rPr>
        <w:t>stali dio bedema prepoznaje po uz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dužnoj gomili kamenja. Zapadni bedemi su sačuvani u dužini od 300 m, sjeverni </w:t>
      </w:r>
      <w:r>
        <w:rPr>
          <w:rFonts w:ascii="Times New Roman" w:hAnsi="Times New Roman" w:cs="Times New Roman"/>
          <w:sz w:val="24"/>
          <w:szCs w:val="24"/>
          <w:lang w:val="hr-BA"/>
        </w:rPr>
        <w:t>240 m, i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>stočni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280 m,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dok su ostatci južnog bedema još uvijek upitni. Vidljivo je da bedemi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tvore gradski prostor približno trapeznog oblika. Za sada nema vidlji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>vih znakova da su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bili pojačani kulama.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5"/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Bedemi Isse široki su 2,4 m. S vanjske i unutrašnje strane komponirani su od pra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>vilno obrađenih kamenih blokova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različitih veličina, u vodoravnim nizovima, bez upotrebe vezivnih sredstava. Između ta dva lica bedem je bio ispunjen sitnim neobrađenim kamenom</w:t>
      </w:r>
      <w:r w:rsidR="00B160F7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B160F7" w:rsidRPr="00B160F7">
        <w:rPr>
          <w:rFonts w:ascii="Times New Roman" w:hAnsi="Times New Roman" w:cs="Times New Roman"/>
          <w:sz w:val="24"/>
          <w:szCs w:val="24"/>
          <w:lang w:val="hr-BA"/>
        </w:rPr>
        <w:t>(</w:t>
      </w:r>
      <w:r w:rsidR="00B160F7" w:rsidRPr="00071214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emplèkton</w:t>
      </w:r>
      <w:r w:rsidR="00B160F7" w:rsidRPr="00B160F7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D7096B" w:rsidRPr="00B160F7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6"/>
      </w:r>
    </w:p>
    <w:p w:rsidR="0023244D" w:rsidRDefault="0023244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 w:rsidRPr="00D24BF5">
        <w:rPr>
          <w:rFonts w:ascii="Times New Roman" w:hAnsi="Times New Roman" w:cs="Times New Roman"/>
          <w:sz w:val="24"/>
          <w:szCs w:val="24"/>
          <w:lang w:val="hr-BA"/>
        </w:rPr>
        <w:lastRenderedPageBreak/>
        <w:t>Fasadno ka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menje </w:t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 xml:space="preserve">je bilo </w:t>
      </w:r>
      <w:r>
        <w:rPr>
          <w:rFonts w:ascii="Times New Roman" w:hAnsi="Times New Roman" w:cs="Times New Roman"/>
          <w:sz w:val="24"/>
          <w:szCs w:val="24"/>
          <w:lang w:val="hr-BA"/>
        </w:rPr>
        <w:t>nejednake veličine, pravokutna oblika i bez malternog veziva</w:t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>,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postavljeno je u približno horizontalnim redovima (</w:t>
      </w:r>
      <w:r w:rsidRPr="00E85F33">
        <w:rPr>
          <w:rFonts w:ascii="Times New Roman" w:hAnsi="Times New Roman" w:cs="Times New Roman"/>
          <w:i/>
          <w:sz w:val="24"/>
          <w:szCs w:val="24"/>
          <w:lang w:val="hr-BA"/>
        </w:rPr>
        <w:t>lithoi pseudisodomoi</w:t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>). Uglavnom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na rubovima kamenih blokova nema klesarski izrađenih udubljenja (</w:t>
      </w:r>
      <w:r w:rsidRPr="00E85F33">
        <w:rPr>
          <w:rFonts w:ascii="Times New Roman" w:hAnsi="Times New Roman" w:cs="Times New Roman"/>
          <w:i/>
          <w:sz w:val="24"/>
          <w:szCs w:val="24"/>
          <w:lang w:val="hr-BA"/>
        </w:rPr>
        <w:t>anathyrosis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) pomoću kojih se postizala pravilnost horizontalnih i vertikalnih linija. Isejski gradski bedemi i tehnikom svoje gradnje i općim izgledom tipološki se uklapaju </w:t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>u fortifikacijsku arhitekturu IV-I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st</w:t>
      </w:r>
      <w:r w:rsidR="00E85F33">
        <w:rPr>
          <w:rFonts w:ascii="Times New Roman" w:hAnsi="Times New Roman" w:cs="Times New Roman"/>
          <w:sz w:val="24"/>
          <w:szCs w:val="24"/>
          <w:lang w:val="hr-BA"/>
        </w:rPr>
        <w:t>oljeća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stare ere u našim krajevima.</w:t>
      </w:r>
      <w:r w:rsidR="00071214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7"/>
      </w:r>
    </w:p>
    <w:p w:rsidR="00E85F33" w:rsidRDefault="00E85F33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Jedna od specifičnosti isejskih bedema je tzv. „z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a</w:t>
      </w:r>
      <w:r>
        <w:rPr>
          <w:rFonts w:ascii="Times New Roman" w:hAnsi="Times New Roman" w:cs="Times New Roman"/>
          <w:sz w:val="24"/>
          <w:szCs w:val="24"/>
          <w:lang w:val="hr-BA"/>
        </w:rPr>
        <w:t>padno koljeno“. Naime,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 xml:space="preserve"> 130 m od  današnje obale z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id se prelama pod pravim kutom, 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pravi koljeno od cca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 xml:space="preserve"> 6 m i onda ponovo ravno nastavlja prema vrhu. Mo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guće da je bio zamjena za kule i imao obrambeni smisao, što bi moglo značiti i da su zapadna 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vrata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bila u blizini. Tu teoriju podržava činjenica kako je z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apadna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strana najpovoljnija za napade zbog 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relativno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ravnog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 xml:space="preserve"> prostor</w:t>
      </w:r>
      <w:r>
        <w:rPr>
          <w:rFonts w:ascii="Times New Roman" w:hAnsi="Times New Roman" w:cs="Times New Roman"/>
          <w:sz w:val="24"/>
          <w:szCs w:val="24"/>
          <w:lang w:val="hr-BA"/>
        </w:rPr>
        <w:t>a</w:t>
      </w:r>
      <w:r w:rsidR="0023244D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23244D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8"/>
      </w:r>
      <w:r w:rsidRPr="00E85F33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</w:p>
    <w:p w:rsidR="00E85F33" w:rsidRDefault="00E85F33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Promjene u izgledu bedema su nastupile u doba Cezara. Arheolozi pretpostavljaju kako je porušen dio zapadnih bedema zbog gradnje terma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Unatoč teorijama, arheološka iskapanja i geodetske snimke nedostaju za potvrdu.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9"/>
      </w:r>
      <w:r w:rsidR="00071214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Arheološka istraživanja napreduju svakim danom, no ljudi i priroda su učinili svoje: nije poznat točan položaj ulica, javnih površina i hramova, nedostaje južni potez bedema te dijelovi i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>stočnog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i z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apadnog bedema. Ipak, </w:t>
      </w:r>
      <w:r>
        <w:rPr>
          <w:rFonts w:ascii="Times New Roman" w:hAnsi="Times New Roman" w:cs="Times New Roman"/>
          <w:sz w:val="24"/>
          <w:szCs w:val="24"/>
          <w:lang w:val="hr-BA"/>
        </w:rPr>
        <w:t>ostatci se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 još uvijek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naziru u stoljetnim kamenim krčevinama.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0"/>
      </w:r>
    </w:p>
    <w:p w:rsidR="002226FE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2226FE" w:rsidRPr="00AE7972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  <w:r w:rsidRPr="00AE7972">
        <w:rPr>
          <w:rFonts w:ascii="Times New Roman" w:hAnsi="Times New Roman" w:cs="Times New Roman"/>
          <w:b/>
          <w:sz w:val="24"/>
          <w:szCs w:val="24"/>
          <w:lang w:val="hr-BA"/>
        </w:rPr>
        <w:t>TRAGURION I EPETION</w:t>
      </w:r>
    </w:p>
    <w:p w:rsidR="00AE7972" w:rsidRDefault="00AE7972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Issa je u vrijeme svog najvećeg razvoja osnovala dvije naseobine, Tragurion i Epetion. Obe su bile obzidane bedemima.</w:t>
      </w:r>
    </w:p>
    <w:p w:rsidR="00D7096B" w:rsidRDefault="00AE7972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Parametar bedema Traguriona nije dobro poznat. Znamo da je o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buhvaćao samo istočni dio otočića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na kojem je naseobina bila smještena. Pretpostavljamo kako je g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radsko područje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zauzimalo prostor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od 0.3 do 0,4 ha.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1"/>
      </w:r>
    </w:p>
    <w:p w:rsidR="00AE7972" w:rsidRDefault="00AE7972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Epetion je bilo naselje okrenuto sjeveroistoku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. S te strane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ga štitili bedemi koji su i danas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vidljivi u dužini od oko 20 m. Bili su široki 3,4 m, što je za 1 m šire od isejskih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. Sačuvani su temelji gradskih vrata. Bedemi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građen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i u suhozidu, slični isejskima. 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>S južne strane grad štiti strma hrid,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pa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tu vjerojatno nije bilo bedema. Veličina utvrđenog prostora, pretpostavljamo,</w:t>
      </w:r>
      <w:r>
        <w:rPr>
          <w:rFonts w:ascii="Times New Roman" w:hAnsi="Times New Roman" w:cs="Times New Roman"/>
          <w:sz w:val="24"/>
          <w:szCs w:val="24"/>
          <w:lang w:val="hr-BA"/>
        </w:rPr>
        <w:t>bila je</w:t>
      </w:r>
      <w:r w:rsidR="00D7096B">
        <w:rPr>
          <w:rFonts w:ascii="Times New Roman" w:hAnsi="Times New Roman" w:cs="Times New Roman"/>
          <w:sz w:val="24"/>
          <w:szCs w:val="24"/>
          <w:lang w:val="hr-BA"/>
        </w:rPr>
        <w:t xml:space="preserve"> oko 0,35 ha.</w:t>
      </w:r>
      <w:r w:rsidR="00D7096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2"/>
      </w:r>
    </w:p>
    <w:p w:rsidR="0023244D" w:rsidRPr="00AE7972" w:rsidRDefault="002226FE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hr-BA"/>
        </w:rPr>
      </w:pPr>
      <w:r w:rsidRPr="00AE7972">
        <w:rPr>
          <w:rFonts w:ascii="Times New Roman" w:hAnsi="Times New Roman" w:cs="Times New Roman"/>
          <w:b/>
          <w:sz w:val="24"/>
          <w:szCs w:val="24"/>
          <w:lang w:val="hr-BA"/>
        </w:rPr>
        <w:lastRenderedPageBreak/>
        <w:t>ZAKLJUČAK</w:t>
      </w:r>
    </w:p>
    <w:p w:rsidR="00AE7972" w:rsidRDefault="0023244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Issa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 je bila izgrađena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po Hipodamovoj shemi,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 uz pojedine razlike kao posljedice morfologije prostora. Danas nam je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vrijedan spomenik grčke urbanizacije.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 Grad je imao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4 glavne ulice, razmak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>nute oko 50 metara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3"/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>Bedemi su poprilično dobro sačuvani, no zub vremena je utjecao na njih. Ipak, iz ostataka možemo iščitati bitne podatke o veličini, razvoju i prošlosti grada.</w:t>
      </w:r>
    </w:p>
    <w:p w:rsidR="0023244D" w:rsidRDefault="0023244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Issa nije malo istraživana, no nedostaje objava iskopanog materijala. Izostanak cjelovite i sistematične obrade viških nalaza</w:t>
      </w:r>
      <w:r w:rsidR="00AE7972">
        <w:rPr>
          <w:rFonts w:ascii="Times New Roman" w:hAnsi="Times New Roman" w:cs="Times New Roman"/>
          <w:sz w:val="24"/>
          <w:szCs w:val="24"/>
          <w:lang w:val="hr-BA"/>
        </w:rPr>
        <w:t xml:space="preserve"> nam i danas predstavlja popriličan problem. Nažalost, jedan od ključnih lokaliteta je n</w:t>
      </w:r>
      <w:r w:rsidR="00B05E17">
        <w:rPr>
          <w:rFonts w:ascii="Times New Roman" w:hAnsi="Times New Roman" w:cs="Times New Roman"/>
          <w:sz w:val="24"/>
          <w:szCs w:val="24"/>
          <w:lang w:val="hr-BA"/>
        </w:rPr>
        <w:t>edovoljno znanstveno obrađen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4"/>
      </w:r>
    </w:p>
    <w:p w:rsidR="0094014D" w:rsidRDefault="0094014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94014D" w:rsidRDefault="0094014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160488" w:rsidRDefault="007768E7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pict>
          <v:shape id="_x0000_s1028" type="#_x0000_t202" style="position:absolute;left:0;text-align:left;margin-left:.6pt;margin-top:320.55pt;width:209.6pt;height:33.4pt;z-index:251661312;mso-height-percent:200;mso-height-percent:200;mso-width-relative:margin;mso-height-relative:margin" strokecolor="white [3212]">
            <v:textbox style="mso-fit-shape-to-text:t">
              <w:txbxContent>
                <w:p w:rsidR="00925CC6" w:rsidRPr="002C47A3" w:rsidRDefault="00925CC6" w:rsidP="0094014D">
                  <w:pPr>
                    <w:rPr>
                      <w:color w:val="404040" w:themeColor="text1" w:themeTint="BF"/>
                    </w:rPr>
                  </w:pPr>
                  <w:r w:rsidRPr="002C47A3">
                    <w:rPr>
                      <w:color w:val="404040" w:themeColor="text1" w:themeTint="BF"/>
                    </w:rPr>
                    <w:t>Slika  3: mapa Isse i okolnih nalazišta</w:t>
                  </w:r>
                </w:p>
              </w:txbxContent>
            </v:textbox>
          </v:shape>
        </w:pict>
      </w:r>
      <w:r w:rsidR="0094014D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5731510" cy="3734769"/>
            <wp:effectExtent l="38100" t="57150" r="116840" b="94281"/>
            <wp:docPr id="3" name="Slika 1" descr="C:\Users\PC64pro\Desktop\bedemi\čargo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64pro\Desktop\bedemi\čargo 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73476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160488">
        <w:rPr>
          <w:rFonts w:ascii="Times New Roman" w:hAnsi="Times New Roman" w:cs="Times New Roman"/>
          <w:sz w:val="24"/>
          <w:szCs w:val="24"/>
        </w:rPr>
        <w:br w:type="page"/>
      </w:r>
    </w:p>
    <w:p w:rsidR="00AE7972" w:rsidRDefault="001D58A3" w:rsidP="00995C94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24"/>
          <w:lang w:val="hr-BA"/>
        </w:rPr>
      </w:pPr>
      <w:r w:rsidRPr="001D58A3">
        <w:rPr>
          <w:rFonts w:ascii="Times New Roman" w:hAnsi="Times New Roman" w:cs="Times New Roman"/>
          <w:b/>
          <w:sz w:val="40"/>
          <w:szCs w:val="24"/>
          <w:lang w:val="hr-BA"/>
        </w:rPr>
        <w:lastRenderedPageBreak/>
        <w:t>ANTIČKI BEDEMI PHAROSA</w:t>
      </w:r>
    </w:p>
    <w:p w:rsidR="001D58A3" w:rsidRPr="001D58A3" w:rsidRDefault="001D58A3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</w:p>
    <w:p w:rsidR="00925CC6" w:rsidRPr="005A4515" w:rsidRDefault="005A4515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A4515">
        <w:rPr>
          <w:rFonts w:ascii="Times New Roman" w:hAnsi="Times New Roman" w:cs="Times New Roman"/>
          <w:b/>
          <w:sz w:val="24"/>
          <w:szCs w:val="24"/>
          <w:lang w:val="hr-BA"/>
        </w:rPr>
        <w:t>OTOK HVAR</w:t>
      </w:r>
    </w:p>
    <w:p w:rsidR="00925CC6" w:rsidRDefault="00AD698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K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olonija jonskih Parana osnovana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5A4515">
        <w:rPr>
          <w:rFonts w:ascii="Times New Roman" w:hAnsi="Times New Roman" w:cs="Times New Roman"/>
          <w:sz w:val="24"/>
          <w:szCs w:val="24"/>
        </w:rPr>
        <w:t>na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sjevernom središnjem dijelu otoka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 xml:space="preserve">. Tu se nalazi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najveća i najplodnija ravnica na jadranskim otocima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 xml:space="preserve"> – Starigradsko polje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>Otok Hvar je zbog svog položaja bio često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stajalište pomoraca</w:t>
      </w:r>
      <w:r w:rsidR="005A4515">
        <w:rPr>
          <w:rFonts w:ascii="Times New Roman" w:hAnsi="Times New Roman" w:cs="Times New Roman"/>
          <w:sz w:val="24"/>
          <w:szCs w:val="24"/>
        </w:rPr>
        <w:t>, te su se l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>uke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razvile zahvaljujući lokalnoj izvoznoj ekonomiji</w:t>
      </w:r>
      <w:r w:rsidR="005A4515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5A4515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5"/>
      </w:r>
    </w:p>
    <w:p w:rsidR="005A4515" w:rsidRPr="00071214" w:rsidRDefault="005A4515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5CC6" w:rsidRPr="00925CC6" w:rsidRDefault="005A4515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25CC6">
        <w:rPr>
          <w:rFonts w:ascii="Times New Roman" w:hAnsi="Times New Roman" w:cs="Times New Roman"/>
          <w:b/>
          <w:sz w:val="24"/>
          <w:szCs w:val="24"/>
          <w:lang w:val="hr-BA"/>
        </w:rPr>
        <w:t>GRAD PHAROS</w:t>
      </w:r>
    </w:p>
    <w:p w:rsidR="00925CC6" w:rsidRDefault="00AD698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D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o sada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istraženo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 oko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1-2% ukupne površine Pharosa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25CC6">
        <w:rPr>
          <w:rFonts w:ascii="Times New Roman" w:hAnsi="Times New Roman" w:cs="Times New Roman"/>
          <w:sz w:val="24"/>
          <w:szCs w:val="24"/>
        </w:rPr>
        <w:t>Istraživači pretpostavljaju kako je utvrđena površina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grad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>a zauzimala prostor od  oko 10 ha</w:t>
      </w:r>
      <w:r>
        <w:rPr>
          <w:rFonts w:ascii="Times New Roman" w:hAnsi="Times New Roman" w:cs="Times New Roman"/>
          <w:sz w:val="24"/>
          <w:szCs w:val="24"/>
        </w:rPr>
        <w:t>. D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ijelovi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 grčkog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grada 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su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ranije uništeni,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>a mali dio koji je preživio je nedovoljno znanstveno obrađen jer su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arheološka iskopavanja loše vođena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25CC6">
        <w:rPr>
          <w:rFonts w:ascii="Times New Roman" w:hAnsi="Times New Roman" w:cs="Times New Roman"/>
          <w:sz w:val="24"/>
          <w:szCs w:val="24"/>
        </w:rPr>
        <w:t xml:space="preserve">Znamo da se 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Pharos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nalazi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>o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na južnoj obali Starogradskog zaljeva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S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njegove istočne strane se prostire Starogradsko polje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>Plodno tlo, u kombinaciji sa i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zvori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>ma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vode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 u neposrednoj blizini,je diktiralo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nedoslovno pridržavanje hipodamskog sustava</w:t>
      </w:r>
      <w:r w:rsidR="00925CC6">
        <w:rPr>
          <w:rFonts w:ascii="Times New Roman" w:hAnsi="Times New Roman" w:cs="Times New Roman"/>
          <w:sz w:val="24"/>
          <w:szCs w:val="24"/>
          <w:lang w:val="hr-BA"/>
        </w:rPr>
        <w:t xml:space="preserve"> gradnje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A4515" w:rsidRDefault="005A4515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515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4638675" cy="3581400"/>
            <wp:effectExtent l="38100" t="57150" r="123825" b="95250"/>
            <wp:docPr id="2" name="Slika 1" descr="http://www.hydriaproject.net/images/cases/croatia_faros/T2_map_of_croatia_faro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6" name="Picture 2" descr="http://www.hydriaproject.net/images/cases/croatia_faros/T2_map_of_croatia_faro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5814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25CC6" w:rsidRPr="00071214" w:rsidRDefault="007768E7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pict>
          <v:shape id="_x0000_s1030" type="#_x0000_t202" style="position:absolute;left:0;text-align:left;margin-left:37.1pt;margin-top:2.05pt;width:179.65pt;height:20.55pt;z-index:251662336;mso-width-percent:400;mso-width-percent:400;mso-width-relative:margin;mso-height-relative:margin" strokecolor="white [3212]">
            <v:textbox>
              <w:txbxContent>
                <w:p w:rsidR="00925CC6" w:rsidRPr="002C47A3" w:rsidRDefault="00925CC6" w:rsidP="00925CC6">
                  <w:pPr>
                    <w:rPr>
                      <w:color w:val="404040" w:themeColor="text1" w:themeTint="BF"/>
                    </w:rPr>
                  </w:pPr>
                  <w:r w:rsidRPr="002C47A3">
                    <w:rPr>
                      <w:color w:val="404040" w:themeColor="text1" w:themeTint="BF"/>
                    </w:rPr>
                    <w:t>Slika 4: položaj Hvara i Pharosa</w:t>
                  </w:r>
                </w:p>
              </w:txbxContent>
            </v:textbox>
          </v:shape>
        </w:pict>
      </w:r>
    </w:p>
    <w:p w:rsidR="00AD698D" w:rsidRPr="00F54643" w:rsidRDefault="00F54643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54643">
        <w:rPr>
          <w:rFonts w:ascii="Times New Roman" w:hAnsi="Times New Roman" w:cs="Times New Roman"/>
          <w:b/>
          <w:sz w:val="24"/>
          <w:szCs w:val="24"/>
          <w:lang w:val="hr-BA"/>
        </w:rPr>
        <w:lastRenderedPageBreak/>
        <w:t>ISTRAŽIVANJA</w:t>
      </w:r>
    </w:p>
    <w:p w:rsidR="00925CC6" w:rsidRDefault="00AD698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P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rvi opis ostataka zidina dao je Antun Matijašević Karamaneo u 18. stoljeću. Opisao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impresivne i velike ostatke zidina sastavljenih od velikih četvrtastih blokova</w:t>
      </w:r>
      <w:r w:rsidR="00C705DD">
        <w:rPr>
          <w:rFonts w:ascii="Times New Roman" w:hAnsi="Times New Roman" w:cs="Times New Roman"/>
          <w:sz w:val="24"/>
          <w:szCs w:val="24"/>
        </w:rPr>
        <w:t>. Među o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stali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m istraživačima ističu se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Jerolim Budrović, Niko Dubok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ović-Nadalini, Mladen Nikolanci i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Jakša Barbir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Branimir Gabričević se također bavio Pharosom. On smatra kako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grad imao četvrtasti o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 xml:space="preserve">blik sa stranicama od po 250 m, te kako je imao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centripetalan izgled</w:t>
      </w:r>
      <w:r w:rsidR="00C705DD">
        <w:rPr>
          <w:rFonts w:ascii="Times New Roman" w:hAnsi="Times New Roman" w:cs="Times New Roman"/>
          <w:sz w:val="24"/>
          <w:szCs w:val="24"/>
        </w:rPr>
        <w:t>.</w:t>
      </w:r>
      <w:r w:rsidR="00C705DD">
        <w:rPr>
          <w:rStyle w:val="Referencafusnote"/>
          <w:rFonts w:ascii="Times New Roman" w:hAnsi="Times New Roman" w:cs="Times New Roman"/>
          <w:sz w:val="24"/>
          <w:szCs w:val="24"/>
        </w:rPr>
        <w:footnoteReference w:id="26"/>
      </w:r>
    </w:p>
    <w:p w:rsidR="00F54643" w:rsidRPr="00071214" w:rsidRDefault="00F54643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698D" w:rsidRPr="00F54643" w:rsidRDefault="00F54643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54643">
        <w:rPr>
          <w:rFonts w:ascii="Times New Roman" w:hAnsi="Times New Roman" w:cs="Times New Roman"/>
          <w:b/>
          <w:sz w:val="24"/>
          <w:szCs w:val="24"/>
          <w:lang w:val="hr-BA"/>
        </w:rPr>
        <w:t>BEDEMI</w:t>
      </w:r>
    </w:p>
    <w:p w:rsidR="00AD698D" w:rsidRPr="00C705DD" w:rsidRDefault="00C705DD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Ni danas n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e znamo koliko su dugi bedemi Pharosa bili</w:t>
      </w:r>
      <w:r w:rsidR="00AD698D">
        <w:rPr>
          <w:rFonts w:ascii="Times New Roman" w:hAnsi="Times New Roman" w:cs="Times New Roman"/>
          <w:sz w:val="24"/>
          <w:szCs w:val="24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27"/>
      </w:r>
      <w:r w:rsidR="00AD698D">
        <w:rPr>
          <w:rFonts w:ascii="Times New Roman" w:hAnsi="Times New Roman" w:cs="Times New Roman"/>
          <w:sz w:val="24"/>
          <w:szCs w:val="24"/>
        </w:rPr>
        <w:t xml:space="preserve"> J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edini sigurni ostatci su sjeverni, istočni i južni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dijelovi bedema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 w:rsidR="00AD698D">
        <w:rPr>
          <w:rFonts w:ascii="Times New Roman" w:hAnsi="Times New Roman" w:cs="Times New Roman"/>
          <w:sz w:val="24"/>
          <w:szCs w:val="24"/>
          <w:lang w:val="hr-BA"/>
        </w:rPr>
        <w:t>Tra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gova zapadnih bedema nema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 w:rsidR="00AD698D">
        <w:rPr>
          <w:rFonts w:ascii="Times New Roman" w:hAnsi="Times New Roman" w:cs="Times New Roman"/>
          <w:sz w:val="24"/>
          <w:szCs w:val="24"/>
          <w:lang w:val="hr-BA"/>
        </w:rPr>
        <w:t>N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a temelju dosadašnjih iskopavanja nema 100% točnih podataka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No, znanstvenici pretpostavljaju kako je bilo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utvrđeno oko 10 ha površine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28"/>
      </w:r>
      <w:r w:rsidR="00D1505B">
        <w:rPr>
          <w:rFonts w:ascii="Times New Roman" w:hAnsi="Times New Roman" w:cs="Times New Roman"/>
          <w:sz w:val="24"/>
          <w:szCs w:val="24"/>
        </w:rPr>
        <w:t xml:space="preserve"> </w:t>
      </w:r>
      <w:r w:rsidR="00AD698D">
        <w:rPr>
          <w:rFonts w:ascii="Times New Roman" w:hAnsi="Times New Roman" w:cs="Times New Roman"/>
          <w:sz w:val="24"/>
          <w:szCs w:val="24"/>
        </w:rPr>
        <w:t>J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edini sigurni ostatci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bedema se nalaze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oko crkve sv. Ivana</w:t>
      </w:r>
      <w:r w:rsidR="00AD698D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AD698D">
        <w:rPr>
          <w:rFonts w:ascii="Times New Roman" w:hAnsi="Times New Roman" w:cs="Times New Roman"/>
          <w:sz w:val="24"/>
          <w:szCs w:val="24"/>
        </w:rPr>
        <w:t>I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skopavanja nisu dovršena,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te je stoga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interpretacija nejasna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. Sačuvan je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ugao bedema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 w:rsidR="00AD698D">
        <w:rPr>
          <w:rFonts w:ascii="Times New Roman" w:hAnsi="Times New Roman" w:cs="Times New Roman"/>
          <w:sz w:val="24"/>
          <w:szCs w:val="24"/>
          <w:lang w:val="hr-BA"/>
        </w:rPr>
        <w:t>P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ravac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bedema u smjeru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sjever-jug dug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je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9 m</w:t>
      </w:r>
      <w:r>
        <w:rPr>
          <w:rFonts w:ascii="Times New Roman" w:hAnsi="Times New Roman" w:cs="Times New Roman"/>
          <w:sz w:val="24"/>
          <w:szCs w:val="24"/>
        </w:rPr>
        <w:t>, a</w:t>
      </w:r>
      <w:r w:rsidR="00AD698D">
        <w:rPr>
          <w:rFonts w:ascii="Times New Roman" w:hAnsi="Times New Roman" w:cs="Times New Roman"/>
          <w:sz w:val="24"/>
          <w:szCs w:val="24"/>
        </w:rPr>
        <w:t xml:space="preserve"> 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pravac istok-zapad 13 m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Bedemi su sastavljeni od v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eliki</w:t>
      </w:r>
      <w:r>
        <w:rPr>
          <w:rFonts w:ascii="Times New Roman" w:hAnsi="Times New Roman" w:cs="Times New Roman"/>
          <w:sz w:val="24"/>
          <w:szCs w:val="24"/>
          <w:lang w:val="hr-BA"/>
        </w:rPr>
        <w:t>h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kameni</w:t>
      </w:r>
      <w:r>
        <w:rPr>
          <w:rFonts w:ascii="Times New Roman" w:hAnsi="Times New Roman" w:cs="Times New Roman"/>
          <w:sz w:val="24"/>
          <w:szCs w:val="24"/>
          <w:lang w:val="hr-BA"/>
        </w:rPr>
        <w:t>h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pravokutni</w:t>
      </w:r>
      <w:r>
        <w:rPr>
          <w:rFonts w:ascii="Times New Roman" w:hAnsi="Times New Roman" w:cs="Times New Roman"/>
          <w:sz w:val="24"/>
          <w:szCs w:val="24"/>
          <w:lang w:val="hr-BA"/>
        </w:rPr>
        <w:t>h blokova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raznih veličina</w:t>
      </w:r>
      <w:r>
        <w:rPr>
          <w:rFonts w:ascii="Times New Roman" w:hAnsi="Times New Roman" w:cs="Times New Roman"/>
          <w:sz w:val="24"/>
          <w:szCs w:val="24"/>
          <w:lang w:val="hr-BA"/>
        </w:rPr>
        <w:t>, složenih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u redove,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ukupne širine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oko 3 m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I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zmeđu unutarnjeg i vanjskog lica nasuto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sitnije kamenje nepravilnog oblika,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te je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čvrsto nabijeno</w:t>
      </w:r>
      <w:r w:rsidR="00AD698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D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>io bedema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je nažalost</w:t>
      </w:r>
      <w:r w:rsidR="00925CC6"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stradao 1930. god., kada se gradila cesta prema gradu Hvaru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29"/>
      </w:r>
    </w:p>
    <w:p w:rsidR="00F54643" w:rsidRDefault="00F54643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5CC6" w:rsidRPr="00190B4A" w:rsidRDefault="00F54643" w:rsidP="00995C9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90B4A">
        <w:rPr>
          <w:rFonts w:ascii="Times New Roman" w:hAnsi="Times New Roman" w:cs="Times New Roman"/>
          <w:b/>
          <w:sz w:val="24"/>
          <w:szCs w:val="24"/>
          <w:lang w:val="hr-BA"/>
        </w:rPr>
        <w:t>ZAKLJUČAK</w:t>
      </w:r>
    </w:p>
    <w:p w:rsidR="001D58A3" w:rsidRPr="00D1505B" w:rsidRDefault="00925CC6" w:rsidP="00995C9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hr-BA"/>
        </w:rPr>
      </w:pPr>
      <w:r w:rsidRPr="00071214">
        <w:rPr>
          <w:rFonts w:ascii="Times New Roman" w:hAnsi="Times New Roman" w:cs="Times New Roman"/>
          <w:sz w:val="24"/>
          <w:szCs w:val="24"/>
          <w:lang w:val="hr-BA"/>
        </w:rPr>
        <w:t>Pharos se nalazio u Starigradskom zaljevu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 w:rsidR="00C705DD">
        <w:rPr>
          <w:rFonts w:ascii="Times New Roman" w:hAnsi="Times New Roman" w:cs="Times New Roman"/>
          <w:sz w:val="24"/>
          <w:szCs w:val="24"/>
        </w:rPr>
        <w:t xml:space="preserve">Njegovi 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>ostatci bedema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 nedovoljni za shvaćanje šire slike utvrđenog područja</w:t>
      </w:r>
      <w:r w:rsidR="00AD698D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 xml:space="preserve"> Sigurno znamo kako 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>tehnikom gradnje pripadaju helenističkom razdoblju</w:t>
      </w:r>
      <w:r w:rsidR="00AD698D">
        <w:rPr>
          <w:rFonts w:ascii="Times New Roman" w:hAnsi="Times New Roman" w:cs="Times New Roman"/>
          <w:sz w:val="24"/>
          <w:szCs w:val="24"/>
        </w:rPr>
        <w:t xml:space="preserve">. 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K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ao i kod 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 xml:space="preserve">gradnje 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 xml:space="preserve">Isse, primijenjen 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 xml:space="preserve">je </w:t>
      </w:r>
      <w:r w:rsidRPr="00071214">
        <w:rPr>
          <w:rFonts w:ascii="Times New Roman" w:hAnsi="Times New Roman" w:cs="Times New Roman"/>
          <w:sz w:val="24"/>
          <w:szCs w:val="24"/>
          <w:lang w:val="hr-BA"/>
        </w:rPr>
        <w:t>hipodamski sistem gradnje uz poneku preinaku ovisnu o okolnom prostoru</w:t>
      </w:r>
      <w:r w:rsidR="00C705DD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D1505B" w:rsidRDefault="00D1505B" w:rsidP="00995C94">
      <w:pPr>
        <w:spacing w:after="0" w:line="360" w:lineRule="auto"/>
        <w:jc w:val="both"/>
        <w:rPr>
          <w:noProof/>
          <w:lang w:eastAsia="hr-HR"/>
        </w:rPr>
      </w:pPr>
      <w:r w:rsidRPr="00D1505B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143125" cy="1352550"/>
            <wp:effectExtent l="38100" t="57150" r="123825" b="95250"/>
            <wp:docPr id="4" name="Slika 1" descr="http://www.island-hvar.info/hvar_images/stari_grad_faro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0" name="Picture 2" descr="http://www.island-hvar.info/hvar_images/stari_grad_faro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022" cy="13524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D1505B">
        <w:rPr>
          <w:noProof/>
          <w:lang w:eastAsia="hr-HR"/>
        </w:rPr>
        <w:t xml:space="preserve"> </w:t>
      </w:r>
      <w:r>
        <w:rPr>
          <w:noProof/>
          <w:lang w:eastAsia="hr-HR"/>
        </w:rPr>
        <w:t xml:space="preserve">          </w:t>
      </w:r>
      <w:r w:rsidRPr="00D1505B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085975" cy="1354524"/>
            <wp:effectExtent l="38100" t="57150" r="123825" b="93276"/>
            <wp:docPr id="5" name="Slika 2" descr="http://upload.wikimedia.org/wikipedia/commons/thumb/3/3c/Archaelogical_site_in_Stari_Grad_next_to_Church_of_St._John_(Crkva_sv._Ivan).jpg/250px-Archaelogical_site_in_Stari_Grad_next_to_Church_of_St._John_(Crkva_sv._Ivan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2" name="Picture 4" descr="http://upload.wikimedia.org/wikipedia/commons/thumb/3/3c/Archaelogical_site_in_Stari_Grad_next_to_Church_of_St._John_(Crkva_sv._Ivan).jpg/250px-Archaelogical_site_in_Stari_Grad_next_to_Church_of_St._John_(Crkva_sv._Ivan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32" cy="13544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D58A3" w:rsidRPr="00D1505B" w:rsidRDefault="00D1505B" w:rsidP="00995C94">
      <w:pPr>
        <w:spacing w:after="0" w:line="360" w:lineRule="auto"/>
        <w:jc w:val="center"/>
        <w:rPr>
          <w:noProof/>
          <w:color w:val="404040" w:themeColor="text1" w:themeTint="BF"/>
          <w:lang w:eastAsia="hr-HR"/>
        </w:rPr>
      </w:pPr>
      <w:r w:rsidRPr="00D1505B">
        <w:rPr>
          <w:noProof/>
          <w:color w:val="404040" w:themeColor="text1" w:themeTint="BF"/>
          <w:lang w:eastAsia="hr-HR"/>
        </w:rPr>
        <w:t>Slike 5 i 6: ostatci bedema kod crkve sv. Ivana</w:t>
      </w:r>
      <w:r w:rsidR="001D58A3" w:rsidRPr="00D1505B">
        <w:rPr>
          <w:rFonts w:ascii="Times New Roman" w:hAnsi="Times New Roman" w:cs="Times New Roman"/>
          <w:color w:val="404040" w:themeColor="text1" w:themeTint="BF"/>
          <w:sz w:val="24"/>
          <w:szCs w:val="24"/>
        </w:rPr>
        <w:br w:type="page"/>
      </w:r>
    </w:p>
    <w:p w:rsidR="00DB3C9E" w:rsidRPr="00354454" w:rsidRDefault="00354454" w:rsidP="00995C94">
      <w:pPr>
        <w:spacing w:line="360" w:lineRule="auto"/>
        <w:jc w:val="both"/>
        <w:rPr>
          <w:rFonts w:ascii="Times New Roman" w:hAnsi="Times New Roman" w:cs="Times New Roman"/>
          <w:sz w:val="40"/>
          <w:szCs w:val="24"/>
          <w:u w:val="single"/>
        </w:rPr>
      </w:pPr>
      <w:r w:rsidRPr="00354454">
        <w:rPr>
          <w:rFonts w:ascii="Times New Roman" w:hAnsi="Times New Roman" w:cs="Times New Roman"/>
          <w:sz w:val="40"/>
          <w:szCs w:val="24"/>
          <w:u w:val="single"/>
        </w:rPr>
        <w:lastRenderedPageBreak/>
        <w:t>POPIS LITERATURE</w:t>
      </w:r>
    </w:p>
    <w:p w:rsidR="00925CC6" w:rsidRPr="00354454" w:rsidRDefault="00925CC6" w:rsidP="00995C94">
      <w:pPr>
        <w:pStyle w:val="Odlomakpopisa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4454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GABRIČEVIĆ, B., 1968 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 xml:space="preserve">– 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>Antički spomenici otoka Visa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>, Split</w:t>
      </w:r>
    </w:p>
    <w:p w:rsidR="00925CC6" w:rsidRPr="00354454" w:rsidRDefault="00925CC6" w:rsidP="00995C94">
      <w:pPr>
        <w:pStyle w:val="Odlomakpopisa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4454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KATIĆ, M., 2009 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 xml:space="preserve">– 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Urbanistički i kulturni </w:t>
      </w:r>
      <w:r w:rsidR="00D1505B"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>profil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 antičke Isse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>, doktorska disertacija, Zadar</w:t>
      </w:r>
    </w:p>
    <w:p w:rsidR="00354454" w:rsidRPr="00354454" w:rsidRDefault="00925CC6" w:rsidP="00995C94">
      <w:pPr>
        <w:pStyle w:val="Odlomakpopisa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4454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KIRIGIN, B., 1996 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 xml:space="preserve">– 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>Issa. Grčki grad na Jadranu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>, Zagreb</w:t>
      </w:r>
    </w:p>
    <w:p w:rsidR="00925CC6" w:rsidRPr="00354454" w:rsidRDefault="00925CC6" w:rsidP="00995C94">
      <w:pPr>
        <w:pStyle w:val="Odlomakpopisa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4454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KIRIGIN, B., 2004 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 xml:space="preserve">– 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>Faros, parska naseobina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>, Prilog proučavanju grčke civilizacije u Dalmaciji, Vjesnik za arheologiju i historiju dalmatinsku 96, Split</w:t>
      </w:r>
    </w:p>
    <w:p w:rsidR="00925CC6" w:rsidRPr="00354454" w:rsidRDefault="00925CC6" w:rsidP="00995C94">
      <w:pPr>
        <w:pStyle w:val="Odlomakpopisa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4454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SUIĆ, M., 2003 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 xml:space="preserve">– </w:t>
      </w:r>
      <w:r w:rsidRPr="00354454">
        <w:rPr>
          <w:rFonts w:ascii="Times New Roman" w:hAnsi="Times New Roman" w:cs="Times New Roman"/>
          <w:i/>
          <w:iCs/>
          <w:sz w:val="24"/>
          <w:szCs w:val="24"/>
          <w:lang w:val="hr-BA"/>
        </w:rPr>
        <w:t>Antički grad na istočnom Jadranu</w:t>
      </w:r>
      <w:r w:rsidRPr="00354454">
        <w:rPr>
          <w:rFonts w:ascii="Times New Roman" w:hAnsi="Times New Roman" w:cs="Times New Roman"/>
          <w:sz w:val="24"/>
          <w:szCs w:val="24"/>
          <w:lang w:val="hr-BA"/>
        </w:rPr>
        <w:t>, Zagreb</w:t>
      </w:r>
      <w:r w:rsidRPr="0035445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A4515" w:rsidRPr="00354454" w:rsidRDefault="005A4515" w:rsidP="00995C94">
      <w:pPr>
        <w:spacing w:line="360" w:lineRule="auto"/>
        <w:jc w:val="both"/>
        <w:rPr>
          <w:rFonts w:ascii="Times New Roman" w:hAnsi="Times New Roman" w:cs="Times New Roman"/>
          <w:sz w:val="40"/>
          <w:szCs w:val="24"/>
          <w:u w:val="single"/>
        </w:rPr>
      </w:pPr>
    </w:p>
    <w:p w:rsidR="00DB3C9E" w:rsidRPr="00354454" w:rsidRDefault="00DB3C9E" w:rsidP="00995C94">
      <w:pPr>
        <w:spacing w:line="360" w:lineRule="auto"/>
        <w:jc w:val="both"/>
        <w:rPr>
          <w:rFonts w:ascii="Times New Roman" w:hAnsi="Times New Roman" w:cs="Times New Roman"/>
          <w:sz w:val="40"/>
          <w:szCs w:val="24"/>
          <w:u w:val="single"/>
        </w:rPr>
      </w:pPr>
      <w:r w:rsidRPr="00354454">
        <w:rPr>
          <w:rFonts w:ascii="Times New Roman" w:hAnsi="Times New Roman" w:cs="Times New Roman"/>
          <w:sz w:val="40"/>
          <w:szCs w:val="24"/>
          <w:u w:val="single"/>
        </w:rPr>
        <w:t>POPIS ILUSTRACIJA (24. 11. 2013. godine):</w:t>
      </w:r>
    </w:p>
    <w:p w:rsidR="00DB3C9E" w:rsidRPr="00190B4A" w:rsidRDefault="00DB3C9E" w:rsidP="00995C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90B4A">
        <w:rPr>
          <w:rFonts w:ascii="Times New Roman" w:hAnsi="Times New Roman" w:cs="Times New Roman"/>
          <w:b/>
          <w:sz w:val="24"/>
          <w:szCs w:val="24"/>
        </w:rPr>
        <w:t>Slika 1</w:t>
      </w:r>
      <w:r w:rsidRPr="00190B4A">
        <w:rPr>
          <w:rFonts w:ascii="Times New Roman" w:hAnsi="Times New Roman" w:cs="Times New Roman"/>
          <w:sz w:val="24"/>
          <w:szCs w:val="24"/>
        </w:rPr>
        <w:t>: http://1.bp.blogspot.com/_ZUjnwb17qiY/TKDeqM7KvwI/AAAAAAAAAnk/-e_c7pk95kM/s1600/IMG_0217.JPG</w:t>
      </w:r>
    </w:p>
    <w:p w:rsidR="00DB3C9E" w:rsidRPr="00190B4A" w:rsidRDefault="00DB3C9E" w:rsidP="00995C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90B4A">
        <w:rPr>
          <w:rFonts w:ascii="Times New Roman" w:hAnsi="Times New Roman" w:cs="Times New Roman"/>
          <w:b/>
          <w:sz w:val="24"/>
          <w:szCs w:val="24"/>
        </w:rPr>
        <w:t>Slika 2</w:t>
      </w:r>
      <w:r w:rsidRPr="00190B4A">
        <w:rPr>
          <w:rFonts w:ascii="Times New Roman" w:hAnsi="Times New Roman" w:cs="Times New Roman"/>
          <w:sz w:val="24"/>
          <w:szCs w:val="24"/>
        </w:rPr>
        <w:t>:</w:t>
      </w:r>
      <w:r w:rsidR="00190B4A">
        <w:rPr>
          <w:rFonts w:ascii="Times New Roman" w:hAnsi="Times New Roman" w:cs="Times New Roman"/>
          <w:sz w:val="24"/>
          <w:szCs w:val="24"/>
        </w:rPr>
        <w:t xml:space="preserve"> </w:t>
      </w:r>
      <w:r w:rsidRPr="00190B4A">
        <w:rPr>
          <w:rFonts w:ascii="Times New Roman" w:hAnsi="Times New Roman" w:cs="Times New Roman"/>
          <w:sz w:val="24"/>
          <w:szCs w:val="24"/>
        </w:rPr>
        <w:t>http://4.bp.blogspot.com/_IzLy3F4NIX4/SHjPpCMn3I/AAAAAAAAAQk/mf3yNMjsZQM/s400/stari_grad_hvar1.jpg</w:t>
      </w:r>
    </w:p>
    <w:p w:rsidR="0094014D" w:rsidRPr="00190B4A" w:rsidRDefault="0094014D" w:rsidP="00995C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90B4A">
        <w:rPr>
          <w:rFonts w:ascii="Times New Roman" w:hAnsi="Times New Roman" w:cs="Times New Roman"/>
          <w:b/>
          <w:sz w:val="24"/>
          <w:szCs w:val="24"/>
        </w:rPr>
        <w:t>Slika 3</w:t>
      </w:r>
      <w:r w:rsidRPr="00190B4A">
        <w:rPr>
          <w:rFonts w:ascii="Times New Roman" w:hAnsi="Times New Roman" w:cs="Times New Roman"/>
          <w:sz w:val="24"/>
          <w:szCs w:val="24"/>
        </w:rPr>
        <w:t xml:space="preserve">: Boris Čargo, </w:t>
      </w:r>
      <w:r w:rsidRPr="00190B4A">
        <w:rPr>
          <w:rFonts w:ascii="Times New Roman" w:hAnsi="Times New Roman" w:cs="Times New Roman"/>
          <w:i/>
          <w:sz w:val="24"/>
          <w:szCs w:val="24"/>
        </w:rPr>
        <w:t>Helenistički grobovi kod rasadnika palmi u Visu</w:t>
      </w:r>
      <w:r w:rsidRPr="00190B4A">
        <w:rPr>
          <w:rFonts w:ascii="Times New Roman" w:hAnsi="Times New Roman" w:cs="Times New Roman"/>
          <w:sz w:val="24"/>
          <w:szCs w:val="24"/>
        </w:rPr>
        <w:t>, 2008, Split</w:t>
      </w:r>
    </w:p>
    <w:p w:rsidR="00925CC6" w:rsidRDefault="00925CC6" w:rsidP="00995C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90B4A">
        <w:rPr>
          <w:rFonts w:ascii="Times New Roman" w:hAnsi="Times New Roman" w:cs="Times New Roman"/>
          <w:b/>
          <w:sz w:val="24"/>
          <w:szCs w:val="24"/>
        </w:rPr>
        <w:t>Slika  4:</w:t>
      </w:r>
      <w:r w:rsidRPr="00190B4A">
        <w:rPr>
          <w:rFonts w:ascii="Times New Roman" w:hAnsi="Times New Roman" w:cs="Times New Roman"/>
          <w:sz w:val="24"/>
          <w:szCs w:val="24"/>
        </w:rPr>
        <w:t xml:space="preserve">  http://www.hydriaproject.net/images</w:t>
      </w:r>
      <w:hyperlink r:id="rId15" w:history="1">
        <w:r w:rsidRPr="00190B4A">
          <w:rPr>
            <w:rStyle w:val="Hiperveza"/>
            <w:rFonts w:ascii="Times New Roman" w:hAnsi="Times New Roman" w:cs="Times New Roman"/>
            <w:sz w:val="24"/>
            <w:szCs w:val="24"/>
          </w:rPr>
          <w:t>/</w:t>
        </w:r>
      </w:hyperlink>
      <w:r w:rsidRPr="00190B4A">
        <w:rPr>
          <w:rFonts w:ascii="Times New Roman" w:hAnsi="Times New Roman" w:cs="Times New Roman"/>
          <w:sz w:val="24"/>
          <w:szCs w:val="24"/>
        </w:rPr>
        <w:t>cases/croatia_faros/T2_map</w:t>
      </w:r>
      <w:hyperlink r:id="rId16" w:history="1">
        <w:r w:rsidRPr="00190B4A">
          <w:rPr>
            <w:rStyle w:val="Hiperveza"/>
            <w:rFonts w:ascii="Times New Roman" w:hAnsi="Times New Roman" w:cs="Times New Roman"/>
            <w:sz w:val="24"/>
            <w:szCs w:val="24"/>
          </w:rPr>
          <w:t>_</w:t>
        </w:r>
      </w:hyperlink>
      <w:r w:rsidRPr="00190B4A">
        <w:rPr>
          <w:rFonts w:ascii="Times New Roman" w:hAnsi="Times New Roman" w:cs="Times New Roman"/>
          <w:sz w:val="24"/>
          <w:szCs w:val="24"/>
        </w:rPr>
        <w:t>of_croatia_faros.jpg</w:t>
      </w:r>
    </w:p>
    <w:p w:rsidR="00D1505B" w:rsidRPr="00D1505B" w:rsidRDefault="00D1505B" w:rsidP="00995C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1505B">
        <w:rPr>
          <w:rFonts w:ascii="Times New Roman" w:hAnsi="Times New Roman" w:cs="Times New Roman"/>
          <w:b/>
          <w:sz w:val="24"/>
          <w:szCs w:val="24"/>
        </w:rPr>
        <w:t>Slika 5:</w:t>
      </w:r>
      <w:r w:rsidRPr="00D1505B">
        <w:rPr>
          <w:rFonts w:ascii="Gill Sans MT" w:eastAsia="+mn-ea" w:hAnsi="Gill Sans MT" w:cs="+mn-cs"/>
          <w:color w:val="000000"/>
          <w:kern w:val="24"/>
          <w:sz w:val="28"/>
          <w:szCs w:val="28"/>
        </w:rPr>
        <w:t xml:space="preserve"> </w:t>
      </w:r>
      <w:r w:rsidRPr="00D1505B">
        <w:rPr>
          <w:rFonts w:ascii="Times New Roman" w:hAnsi="Times New Roman" w:cs="Times New Roman"/>
          <w:sz w:val="24"/>
          <w:szCs w:val="24"/>
        </w:rPr>
        <w:t>http://www.island-hvar.info/hvar_images/stari_grad_faros.jpg</w:t>
      </w:r>
    </w:p>
    <w:p w:rsidR="00D1505B" w:rsidRPr="00D1505B" w:rsidRDefault="00D1505B" w:rsidP="00995C94">
      <w:pPr>
        <w:spacing w:line="360" w:lineRule="auto"/>
      </w:pPr>
      <w:r w:rsidRPr="00D1505B">
        <w:rPr>
          <w:rFonts w:ascii="Times New Roman" w:hAnsi="Times New Roman" w:cs="Times New Roman"/>
          <w:b/>
          <w:sz w:val="24"/>
          <w:szCs w:val="24"/>
        </w:rPr>
        <w:t>Slika 6: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505B">
        <w:t>http://upload.wikimedia.org/wikipedia/commons/thumb/3/3c/Archaelogical_site_in_Stari_Grad_next_to_Church_of_St._John_(Crkva_sv._Ivan).jpg/250px-Archaelogical_site_in_Stari_Grad_next_to_Church_of_St._John_(Crkva_sv._Ivan).jpg</w:t>
      </w:r>
    </w:p>
    <w:p w:rsidR="00DB3C9E" w:rsidRPr="000D1562" w:rsidRDefault="00DB3C9E" w:rsidP="00995C9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DB3C9E" w:rsidRPr="000D1562" w:rsidSect="0023244D">
      <w:footerReference w:type="default" r:id="rId17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6FF5" w:rsidRDefault="00126FF5" w:rsidP="000D1562">
      <w:pPr>
        <w:spacing w:after="0" w:line="240" w:lineRule="auto"/>
      </w:pPr>
      <w:r>
        <w:separator/>
      </w:r>
    </w:p>
  </w:endnote>
  <w:endnote w:type="continuationSeparator" w:id="0">
    <w:p w:rsidR="00126FF5" w:rsidRDefault="00126FF5" w:rsidP="000D15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8356719"/>
      <w:docPartObj>
        <w:docPartGallery w:val="Page Numbers (Bottom of Page)"/>
        <w:docPartUnique/>
      </w:docPartObj>
    </w:sdtPr>
    <w:sdtContent>
      <w:p w:rsidR="00925CC6" w:rsidRDefault="007768E7">
        <w:pPr>
          <w:pStyle w:val="Podnoje"/>
          <w:jc w:val="right"/>
        </w:pPr>
        <w:fldSimple w:instr=" PAGE   \* MERGEFORMAT ">
          <w:r w:rsidR="00995C94">
            <w:rPr>
              <w:noProof/>
            </w:rPr>
            <w:t>10</w:t>
          </w:r>
        </w:fldSimple>
      </w:p>
    </w:sdtContent>
  </w:sdt>
  <w:p w:rsidR="00925CC6" w:rsidRDefault="00925CC6">
    <w:pPr>
      <w:pStyle w:val="Podnoj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6FF5" w:rsidRDefault="00126FF5" w:rsidP="000D1562">
      <w:pPr>
        <w:spacing w:after="0" w:line="240" w:lineRule="auto"/>
      </w:pPr>
      <w:r>
        <w:separator/>
      </w:r>
    </w:p>
  </w:footnote>
  <w:footnote w:type="continuationSeparator" w:id="0">
    <w:p w:rsidR="00126FF5" w:rsidRDefault="00126FF5" w:rsidP="000D1562">
      <w:pPr>
        <w:spacing w:after="0" w:line="240" w:lineRule="auto"/>
      </w:pPr>
      <w:r>
        <w:continuationSeparator/>
      </w:r>
    </w:p>
  </w:footnote>
  <w:footnote w:id="1">
    <w:p w:rsidR="00925CC6" w:rsidRPr="00C477A6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 w:rsidRPr="000D1562">
        <w:rPr>
          <w:lang w:val="hr-BA"/>
        </w:rPr>
        <w:t>M. SUIĆ, 2003, 60</w:t>
      </w:r>
      <w:r>
        <w:rPr>
          <w:lang w:val="hr-BA"/>
        </w:rPr>
        <w:t>.</w:t>
      </w:r>
      <w:r w:rsidRPr="000D1562">
        <w:rPr>
          <w:lang w:val="hr-BA"/>
        </w:rPr>
        <w:t>-62</w:t>
      </w:r>
      <w:r>
        <w:rPr>
          <w:lang w:val="hr-BA"/>
        </w:rPr>
        <w:t>.</w:t>
      </w:r>
    </w:p>
  </w:footnote>
  <w:footnote w:id="2">
    <w:p w:rsidR="00925CC6" w:rsidRPr="002226FE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76.</w:t>
      </w:r>
    </w:p>
  </w:footnote>
  <w:footnote w:id="3">
    <w:p w:rsidR="00925CC6" w:rsidRPr="002226FE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16.</w:t>
      </w:r>
    </w:p>
  </w:footnote>
  <w:footnote w:id="4">
    <w:p w:rsidR="00925CC6" w:rsidRPr="00D7096B" w:rsidRDefault="00925CC6" w:rsidP="00D7096B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59.</w:t>
      </w:r>
    </w:p>
  </w:footnote>
  <w:footnote w:id="5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63.</w:t>
      </w:r>
    </w:p>
  </w:footnote>
  <w:footnote w:id="6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69.</w:t>
      </w:r>
    </w:p>
  </w:footnote>
  <w:footnote w:id="7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76.</w:t>
      </w:r>
    </w:p>
  </w:footnote>
  <w:footnote w:id="8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78.</w:t>
      </w:r>
    </w:p>
  </w:footnote>
  <w:footnote w:id="9">
    <w:p w:rsidR="00925CC6" w:rsidRPr="002226FE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25.</w:t>
      </w:r>
    </w:p>
  </w:footnote>
  <w:footnote w:id="10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74.</w:t>
      </w:r>
    </w:p>
  </w:footnote>
  <w:footnote w:id="11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77.</w:t>
      </w:r>
    </w:p>
  </w:footnote>
  <w:footnote w:id="12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68.</w:t>
      </w:r>
    </w:p>
  </w:footnote>
  <w:footnote w:id="13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73.</w:t>
      </w:r>
    </w:p>
  </w:footnote>
  <w:footnote w:id="14">
    <w:p w:rsidR="00925CC6" w:rsidRPr="0092142F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74.</w:t>
      </w:r>
    </w:p>
  </w:footnote>
  <w:footnote w:id="15">
    <w:p w:rsidR="00925CC6" w:rsidRPr="002226FE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56.</w:t>
      </w:r>
    </w:p>
  </w:footnote>
  <w:footnote w:id="16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57.</w:t>
      </w:r>
    </w:p>
  </w:footnote>
  <w:footnote w:id="17">
    <w:p w:rsidR="00925CC6" w:rsidRPr="00071214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GABRIČEVIĆ, 1968, 20.-21.</w:t>
      </w:r>
    </w:p>
  </w:footnote>
  <w:footnote w:id="18">
    <w:p w:rsidR="00925CC6" w:rsidRPr="0023244D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GABRIČEVIĆ, 1968, 20.-21.</w:t>
      </w:r>
    </w:p>
  </w:footnote>
  <w:footnote w:id="19">
    <w:p w:rsidR="00925CC6" w:rsidRPr="00D7096B" w:rsidRDefault="00925CC6" w:rsidP="00E85F33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69.</w:t>
      </w:r>
    </w:p>
  </w:footnote>
  <w:footnote w:id="20">
    <w:p w:rsidR="00925CC6" w:rsidRPr="0092142F" w:rsidRDefault="00925CC6" w:rsidP="00E85F33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77.</w:t>
      </w:r>
    </w:p>
  </w:footnote>
  <w:footnote w:id="21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65.</w:t>
      </w:r>
    </w:p>
  </w:footnote>
  <w:footnote w:id="22">
    <w:p w:rsidR="00925CC6" w:rsidRPr="00D7096B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1996, 66.</w:t>
      </w:r>
    </w:p>
  </w:footnote>
  <w:footnote w:id="23">
    <w:p w:rsidR="00925CC6" w:rsidRPr="0023244D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80.</w:t>
      </w:r>
    </w:p>
  </w:footnote>
  <w:footnote w:id="24">
    <w:p w:rsidR="00925CC6" w:rsidRPr="0023244D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M. KATIĆ, 2009, 11</w:t>
      </w:r>
    </w:p>
  </w:footnote>
  <w:footnote w:id="25">
    <w:p w:rsidR="00925CC6" w:rsidRPr="005A4515" w:rsidRDefault="00925CC6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2004, 15</w:t>
      </w:r>
    </w:p>
  </w:footnote>
  <w:footnote w:id="26">
    <w:p w:rsidR="00C705DD" w:rsidRPr="00C705DD" w:rsidRDefault="00C705DD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2004, 67.-68.</w:t>
      </w:r>
    </w:p>
  </w:footnote>
  <w:footnote w:id="27">
    <w:p w:rsidR="00C705DD" w:rsidRPr="00C705DD" w:rsidRDefault="00C705DD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2004, 11.</w:t>
      </w:r>
    </w:p>
  </w:footnote>
  <w:footnote w:id="28">
    <w:p w:rsidR="00C705DD" w:rsidRPr="00C705DD" w:rsidRDefault="00C705DD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2004, 69.</w:t>
      </w:r>
    </w:p>
  </w:footnote>
  <w:footnote w:id="29">
    <w:p w:rsidR="00C705DD" w:rsidRPr="00C705DD" w:rsidRDefault="00C705DD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hr-BA"/>
        </w:rPr>
        <w:t>B. KIRIGIN, 2004, 74.-75.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549F4"/>
    <w:multiLevelType w:val="hybridMultilevel"/>
    <w:tmpl w:val="925C3C0C"/>
    <w:lvl w:ilvl="0" w:tplc="10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8BE0667"/>
    <w:multiLevelType w:val="hybridMultilevel"/>
    <w:tmpl w:val="AEF6AA0E"/>
    <w:lvl w:ilvl="0" w:tplc="8EDC283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F6825E8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8222DC48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2CA2B0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B7385780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1303258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A176BEDE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A24D292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E2EAE58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>
    <w:nsid w:val="3E6571B8"/>
    <w:multiLevelType w:val="hybridMultilevel"/>
    <w:tmpl w:val="BF34CD32"/>
    <w:lvl w:ilvl="0" w:tplc="A59820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EB8FA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147D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21ABA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16CD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E8C08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4240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1A5E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75A00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42AC0762"/>
    <w:multiLevelType w:val="hybridMultilevel"/>
    <w:tmpl w:val="EA2638AA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2B96D0B"/>
    <w:multiLevelType w:val="hybridMultilevel"/>
    <w:tmpl w:val="FF0C3D8E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4FA675E"/>
    <w:multiLevelType w:val="hybridMultilevel"/>
    <w:tmpl w:val="BA803BBE"/>
    <w:lvl w:ilvl="0" w:tplc="101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8C20D20"/>
    <w:multiLevelType w:val="hybridMultilevel"/>
    <w:tmpl w:val="53C6654A"/>
    <w:lvl w:ilvl="0" w:tplc="1D7EBDA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456B8E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938748C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B4C87B0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FD0DCE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2C90F52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A1A6F80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96A6ED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ED0F7B2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7">
    <w:nsid w:val="4E2355A1"/>
    <w:multiLevelType w:val="hybridMultilevel"/>
    <w:tmpl w:val="780830E2"/>
    <w:lvl w:ilvl="0" w:tplc="10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752443"/>
    <w:multiLevelType w:val="hybridMultilevel"/>
    <w:tmpl w:val="D02CBA88"/>
    <w:lvl w:ilvl="0" w:tplc="A5089D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FD625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BA88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AEA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9C453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18E2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D2C7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87224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9498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55DA441D"/>
    <w:multiLevelType w:val="hybridMultilevel"/>
    <w:tmpl w:val="790C52C8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487B8B"/>
    <w:multiLevelType w:val="hybridMultilevel"/>
    <w:tmpl w:val="CEECC95A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7F2710"/>
    <w:multiLevelType w:val="hybridMultilevel"/>
    <w:tmpl w:val="A57AA3D4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BB7253D"/>
    <w:multiLevelType w:val="hybridMultilevel"/>
    <w:tmpl w:val="8D9AE83E"/>
    <w:lvl w:ilvl="0" w:tplc="10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6957CE"/>
    <w:multiLevelType w:val="hybridMultilevel"/>
    <w:tmpl w:val="9E84D852"/>
    <w:lvl w:ilvl="0" w:tplc="53E606F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92AAB5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28CF278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06C62D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14C279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7460476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F4E584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8701AA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150B26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4">
    <w:nsid w:val="7AB6666D"/>
    <w:multiLevelType w:val="hybridMultilevel"/>
    <w:tmpl w:val="445E26E6"/>
    <w:lvl w:ilvl="0" w:tplc="BDF00F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0E5E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C614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91C90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E818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6A33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9D6C1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43667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2542F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7D6D039C"/>
    <w:multiLevelType w:val="hybridMultilevel"/>
    <w:tmpl w:val="5F0E2C5C"/>
    <w:lvl w:ilvl="0" w:tplc="10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5"/>
  </w:num>
  <w:num w:numId="5">
    <w:abstractNumId w:val="4"/>
  </w:num>
  <w:num w:numId="6">
    <w:abstractNumId w:val="15"/>
  </w:num>
  <w:num w:numId="7">
    <w:abstractNumId w:val="9"/>
  </w:num>
  <w:num w:numId="8">
    <w:abstractNumId w:val="6"/>
  </w:num>
  <w:num w:numId="9">
    <w:abstractNumId w:val="2"/>
  </w:num>
  <w:num w:numId="10">
    <w:abstractNumId w:val="1"/>
  </w:num>
  <w:num w:numId="11">
    <w:abstractNumId w:val="14"/>
  </w:num>
  <w:num w:numId="12">
    <w:abstractNumId w:val="8"/>
  </w:num>
  <w:num w:numId="13">
    <w:abstractNumId w:val="12"/>
  </w:num>
  <w:num w:numId="14">
    <w:abstractNumId w:val="11"/>
  </w:num>
  <w:num w:numId="15">
    <w:abstractNumId w:val="13"/>
  </w:num>
  <w:num w:numId="1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D53E2"/>
    <w:rsid w:val="0001612B"/>
    <w:rsid w:val="00071214"/>
    <w:rsid w:val="0007721C"/>
    <w:rsid w:val="00085F85"/>
    <w:rsid w:val="000D1562"/>
    <w:rsid w:val="00126FF5"/>
    <w:rsid w:val="00160488"/>
    <w:rsid w:val="00190B4A"/>
    <w:rsid w:val="001D58A3"/>
    <w:rsid w:val="002226FE"/>
    <w:rsid w:val="0023244D"/>
    <w:rsid w:val="002C47A3"/>
    <w:rsid w:val="002C7208"/>
    <w:rsid w:val="00354454"/>
    <w:rsid w:val="00377E76"/>
    <w:rsid w:val="00401F7F"/>
    <w:rsid w:val="004F7CAA"/>
    <w:rsid w:val="005A4515"/>
    <w:rsid w:val="005D718C"/>
    <w:rsid w:val="005F1BEC"/>
    <w:rsid w:val="007365EC"/>
    <w:rsid w:val="007768E7"/>
    <w:rsid w:val="00856448"/>
    <w:rsid w:val="0092142F"/>
    <w:rsid w:val="00925CC6"/>
    <w:rsid w:val="0094014D"/>
    <w:rsid w:val="00975775"/>
    <w:rsid w:val="00995C94"/>
    <w:rsid w:val="009F4155"/>
    <w:rsid w:val="00AD53E2"/>
    <w:rsid w:val="00AD5E85"/>
    <w:rsid w:val="00AD698D"/>
    <w:rsid w:val="00AE7972"/>
    <w:rsid w:val="00B05E17"/>
    <w:rsid w:val="00B160F7"/>
    <w:rsid w:val="00B646B2"/>
    <w:rsid w:val="00C477A6"/>
    <w:rsid w:val="00C53648"/>
    <w:rsid w:val="00C705DD"/>
    <w:rsid w:val="00CF1EE4"/>
    <w:rsid w:val="00D1505B"/>
    <w:rsid w:val="00D7096B"/>
    <w:rsid w:val="00DB3C9E"/>
    <w:rsid w:val="00E85F33"/>
    <w:rsid w:val="00F546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7CAA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AD5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D53E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Zadanifontodlomka"/>
    <w:rsid w:val="000D1562"/>
  </w:style>
  <w:style w:type="paragraph" w:styleId="Tekstfusnote">
    <w:name w:val="footnote text"/>
    <w:basedOn w:val="Normal"/>
    <w:link w:val="TekstfusnoteChar"/>
    <w:uiPriority w:val="99"/>
    <w:semiHidden/>
    <w:unhideWhenUsed/>
    <w:rsid w:val="000D1562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0D1562"/>
    <w:rPr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0D1562"/>
    <w:rPr>
      <w:vertAlign w:val="superscript"/>
    </w:rPr>
  </w:style>
  <w:style w:type="character" w:styleId="Hiperveza">
    <w:name w:val="Hyperlink"/>
    <w:basedOn w:val="Zadanifontodlomka"/>
    <w:uiPriority w:val="99"/>
    <w:unhideWhenUsed/>
    <w:rsid w:val="000D1562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DB3C9E"/>
    <w:rPr>
      <w:color w:val="800080" w:themeColor="followedHyperlink"/>
      <w:u w:val="single"/>
    </w:rPr>
  </w:style>
  <w:style w:type="paragraph" w:styleId="Opisslike">
    <w:name w:val="caption"/>
    <w:basedOn w:val="Normal"/>
    <w:next w:val="Normal"/>
    <w:uiPriority w:val="35"/>
    <w:unhideWhenUsed/>
    <w:qFormat/>
    <w:rsid w:val="0016048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Odlomakpopisa">
    <w:name w:val="List Paragraph"/>
    <w:basedOn w:val="Normal"/>
    <w:uiPriority w:val="34"/>
    <w:qFormat/>
    <w:rsid w:val="00160488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semiHidden/>
    <w:unhideWhenUsed/>
    <w:rsid w:val="002324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semiHidden/>
    <w:rsid w:val="0023244D"/>
  </w:style>
  <w:style w:type="paragraph" w:styleId="Podnoje">
    <w:name w:val="footer"/>
    <w:basedOn w:val="Normal"/>
    <w:link w:val="PodnojeChar"/>
    <w:uiPriority w:val="99"/>
    <w:unhideWhenUsed/>
    <w:rsid w:val="002324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3244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268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66347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84759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68514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8291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8093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42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99622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10939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66170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8587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1332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33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4504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65097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553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30537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64225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47576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80024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53656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22952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98571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7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466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81712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7093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7948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04841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8131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5220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8310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96447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8001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9940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8947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153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6167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28642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839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72646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82862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8906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623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573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1144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361317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00734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hydriaproject.net/images/cases/croatia_faros/T2_map_of_croatia_faros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hydriaproject.net/images/cases/croatia_faros/T2_map_of_croatia_faros.jpg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ED08ED-585E-4F23-9089-AF19D5F81C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10</Pages>
  <Words>1868</Words>
  <Characters>10654</Characters>
  <Application>Microsoft Office Word</Application>
  <DocSecurity>0</DocSecurity>
  <Lines>88</Lines>
  <Paragraphs>24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PC64pro</dc:creator>
  <cp:lastModifiedBy>PC64pro</cp:lastModifiedBy>
  <cp:revision>8</cp:revision>
  <dcterms:created xsi:type="dcterms:W3CDTF">2013-11-24T23:56:00Z</dcterms:created>
  <dcterms:modified xsi:type="dcterms:W3CDTF">2013-11-27T23:54:00Z</dcterms:modified>
</cp:coreProperties>
</file>