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97B" w:rsidRPr="00870C09" w:rsidRDefault="00A35D96">
      <w:pPr>
        <w:rPr>
          <w:rFonts w:ascii="Tahoma" w:hAnsi="Tahoma" w:cs="Tahoma"/>
          <w:color w:val="3E454C"/>
          <w:sz w:val="24"/>
          <w:szCs w:val="24"/>
          <w:shd w:val="clear" w:color="auto" w:fill="F7F7F7"/>
        </w:rPr>
      </w:pPr>
      <w:r w:rsidRPr="00870C09">
        <w:rPr>
          <w:rFonts w:ascii="Tahoma" w:hAnsi="Tahoma" w:cs="Tahoma"/>
          <w:color w:val="3E454C"/>
          <w:sz w:val="24"/>
          <w:szCs w:val="24"/>
          <w:shd w:val="clear" w:color="auto" w:fill="F7F7F7"/>
        </w:rPr>
        <w:t>5. Podaci i informacije 500. Identificiranjem leksem i tokena u nekom jeziku bavi se: a) sintaktika 501. Odnose između jezičnih izraza i stvarnosti izučava: a) semantika 502. Koji par odudara? a) znak-slog 503. Organizacija podataka NIJE zadužena za : a) dodavanje postojećeg sloga 504. Signifikantno obilježje sloga NE zahtijeva: a) relativna organizacija podataka 505. Što nije točno za semantičke jedinice podataka? a) datoteka se sastoji od segmenata 506. U relaciji STUDENT jedan od atributa je: a) ključ 507. Shemu relacijske baze podataka čine: a) sve tablice 508. Kod relacijskog modela podataka primarni ključ je: a) atribut ili skup atributa 509. Kod koje organizacije može doći do preklapanja adresa za memoriranje podataka? a) direktne organizacije podataka 510. Organizacije podataka koje koriste KLJUČ nisu moguće na: a) magnetskoj vrpci 511. Koji pojam nije povezan uz razmatranje komunikacijskih procesa na semiotskoj razini? a) protokol 512. Kod relacijskih baza podataka,domena podataka se definira za: a) stupac 513. Što prema relacijskoj teoriji nije vrsta relacije? a) NULL relacija 514. Što ima smisla? *a) informaciju određuje primjena 515. Najveća semantička jedinica podataka među navedenima je: *a) datoteka 516. Što NIJE točno za relacijske baze podataka? *a) prvi redak u tablici određuje primarni ključ 517. Koji par odudara? a) bajt-pojam 518. Što nije objektivni kriterij za određivanje relevantnosti informacije: a) veza s razdobljem predviđanja 519. Informacija je relevantnija ako je: *a) povezana s drugim informacijama 520. Problemima različitih značenja istih rečenica bavi se : a) pragmatika 521. Ako je informacija raspoloživa kratko vrijeme nakon što je potrebna,ona je: a) pravovremena 522. Pravilo da primarni ključ ne smije imati NULL vrijednost,pravilo je: a) integriteta 523. Oblik organizacije podatak kod kojeg se podaci u pravilu ne brišu je: a) skladište podataka 524. Skladišta podataka prvenstveno su namijenjena za: a) složene poslovne analize 525. Koji se postupak ne primjenjuje kod punjenja podacima skladišta podataka: a) analiziranje podataka 526. Najčešća manipulacija s podacima skladišta podataka je: *a) čitanje 527. Osim relacijskog i objektnog modela podataka,skladišta podataka temeljena su na: a) višedimenzijskom modelu podataka 528. Uspostavljanje identičnog stanja u sustavima distribuiranih baza podataka naziva se: a) sinkronizacija 529. Prijenos dijela ili svih podataka na dislocirane baze podataka u sustavu distribuiranih baza podataka naziva se: a) replikacija 5XX. Suština pravila referencijalnog integriteta relacijske baze podataka je: a) za svaki strani ključ mora postojati primarni ključ 5XX. Jedinstvenost i minimalnost su pravila koja se odnose na pravilo: a) identiteta primarnog ključa 5XX. Relacijski jezik za manipulaciju podacima ne mora podržavati: a) visoki nivo proceduralnosti 5XX. Upite na bazu podataka jezicima 4. generacije podržava: a) relacijska baza podataka 5XX. Postrelacijske baze podataka su: a) objektne 5XX. Unarna tabelarna operacija koja može rezultirati tablicom s manjim brojem redaka i manjim brojem stupaca je operacija: a) projekcije 5XX. Referencijalni integritet relacijske baze podataka ostvaruje se preko: a) stranih ključeva 5XX. Kompozitni ključ u relacijskoj bazi podataka sastoji se od više: a) atributa</w:t>
      </w:r>
    </w:p>
    <w:p w:rsidR="00A35D96" w:rsidRPr="00870C09" w:rsidRDefault="00A35D96">
      <w:pPr>
        <w:rPr>
          <w:rFonts w:ascii="Tahoma" w:hAnsi="Tahoma" w:cs="Tahoma"/>
          <w:color w:val="3E454C"/>
          <w:sz w:val="24"/>
          <w:szCs w:val="24"/>
          <w:shd w:val="clear" w:color="auto" w:fill="F7F7F7"/>
        </w:rPr>
      </w:pPr>
      <w:r w:rsidRPr="00870C09">
        <w:rPr>
          <w:rFonts w:ascii="Tahoma" w:hAnsi="Tahoma" w:cs="Tahoma"/>
          <w:color w:val="3E454C"/>
          <w:sz w:val="24"/>
          <w:szCs w:val="24"/>
          <w:shd w:val="clear" w:color="auto" w:fill="F7F7F7"/>
        </w:rPr>
        <w:lastRenderedPageBreak/>
        <w:t xml:space="preserve">600. Neispravni testni podaci služe za: a) provjeru robusnosti programa 601. Što nije među osnovnim strukturama blok dijagrama? *a) varijabilna struktura 602. Što nije područje umjetne inteligencije? a) računalne mreže 603. Ponavljajuća struktura blok dijagrama obvezno sadrži: a) uvjet 604. Što ne sadrži dokumentacija programa? a) testne podatke 605. Blok dijagram NE sadrži simbole za: a) nositelje podataka 606. Što nije prednost umjetne nad prirodnom inteligencijom? a) kreativnost 607. Proces samoučenja umjetnih mreža manifestira se promjenom: a) veza 608. Koja paradigma programiranja dominantno zastupa potrebu kreiranja algoritma? a) proceduralna 609. Naglašena hijerarhijska struktura programa svojstvo je: a) funkcijske paradigme 610. Što nije paradigma programiranja? a) holistička 611. Što nije upravljačka struktura računalnog programa? a) interpreter 612. Što nije kriterij da bi se neki postupak označio kao algoritam? a) proceduralnost 613. Što se NE smatra preporukom za strukturirano programiranje? a) upotreba GO TO instrukcije 614. Bitno svojstvo multimedije je: a) interaktivnost 615. U umjetnim neuronskim mrežama najveći je broj: a) sinapsi 616. Što nije uzrok logičkih pogrešaka pri programiranju? a) nasumice odabrani testni podatci 617. Što nije jedna od osnovnih komponenti građe računalnog programa? a) podatak 618. Potpuno osjetilno odvajanje odvajanje čovjeka od realnog svijeta i stimuliranje osjetila pomoću računala ostvaruje: a) prividna stvarnost 619. Što ne doprinosi lakšem otkrivanju logičkih grešaka u programu? a) nesumice odabrani testni podatci 620. Što nije područje umjetne inteligencije? a) algebarska logika 621. Razvoj univerzalnih algoritama za neko područje preduvjet je za: a) neproceduralnu paradigmu programiranja 622. Blok dijagram je: a) grafički model algoritma 623. Koje područje umjetne inteligencije se bavi zaključivanjem na temelju nepotpunih i nepouzdanih informacija? a) fuzzy logika 624. Formaliziranost modela algoritma opada prema slijedu: a) računalni,pomoćni,mentalni 625. Apstraktnost modela algoritma opada slijedom: a) mentalni,pomoćni,računalni 626. Što nije prednost prirodne nad umjetnom inteligencijom? a) trajnost 627. Masovna paralelna obrada podataka provodi se pomoću: a) umjetnih neuronskih mreža 628. Funkcijska ispravnost računalnog programa provjerava se obradom: a) ispravnih ulaznih podataka 629. Pri automatskom strojnom učenju osnovni mehanizam je: *a) klasifikacija znanja 6XX. Integracija različitih informacijskih formi u jedinstveni proces računalne obrade je: a) multimedija 6XX. Aktivnu poziciju podataka pri programiranju omogućava: a) objektno orijentirana paradigma 6XX. Iste operacije dopuštene su nad: a) </w:t>
      </w:r>
      <w:bookmarkStart w:id="0" w:name="_GoBack"/>
      <w:bookmarkEnd w:id="0"/>
      <w:r w:rsidRPr="00870C09">
        <w:rPr>
          <w:rFonts w:ascii="Tahoma" w:hAnsi="Tahoma" w:cs="Tahoma"/>
          <w:color w:val="3E454C"/>
          <w:sz w:val="24"/>
          <w:szCs w:val="24"/>
          <w:shd w:val="clear" w:color="auto" w:fill="F7F7F7"/>
        </w:rPr>
        <w:t>varijablama i konstantama istog tipa</w:t>
      </w:r>
    </w:p>
    <w:p w:rsidR="00A35D96" w:rsidRPr="00870C09" w:rsidRDefault="00A35D96">
      <w:pPr>
        <w:rPr>
          <w:rFonts w:ascii="Tahoma" w:hAnsi="Tahoma" w:cs="Tahoma"/>
          <w:color w:val="3E454C"/>
          <w:sz w:val="24"/>
          <w:szCs w:val="24"/>
          <w:shd w:val="clear" w:color="auto" w:fill="F7F7F7"/>
        </w:rPr>
      </w:pPr>
      <w:r w:rsidRPr="00870C09">
        <w:rPr>
          <w:rFonts w:ascii="Tahoma" w:hAnsi="Tahoma" w:cs="Tahoma"/>
          <w:color w:val="3E454C"/>
          <w:sz w:val="24"/>
          <w:szCs w:val="24"/>
          <w:shd w:val="clear" w:color="auto" w:fill="F7F7F7"/>
        </w:rPr>
        <w:t xml:space="preserve">700. Što se ne odnosi na strukturu LAN-a? a) „ethernet“ 701. Što nije komunikacijski procesor? a) simpleks 702. Kao mreža Internet nije: a) LAN 703. Na razini prijenosa podataka,Internet je: a) telekomunikacijski sustav 704. Ako xxx označava broj od 0 do 255,struktura internetske adrese je: a) xxx.xxx.xxx.xxx 705. Internet kao logički jedinstvena mreža omogućen je jedinstvenim: a) adresiranjem 706. Dominantan standard mrežnih kartica je: a) ETHERNET 707. Internet koristi više protokola. </w:t>
      </w:r>
      <w:r w:rsidRPr="00870C09">
        <w:rPr>
          <w:rFonts w:ascii="Tahoma" w:hAnsi="Tahoma" w:cs="Tahoma"/>
          <w:color w:val="3E454C"/>
          <w:sz w:val="24"/>
          <w:szCs w:val="24"/>
          <w:shd w:val="clear" w:color="auto" w:fill="F7F7F7"/>
        </w:rPr>
        <w:lastRenderedPageBreak/>
        <w:t>Protokol zadužen za kontrolu prijenosa podataka je: a) TCP 708. Što nije računalna mreža? a) MAN 709. Što nije točno za imena web servera? a) oznaka WWW na početku je obvezna 710. Tip komunikacije pomoću mobitela je: a) dupleks 711. Pravila za razmjenu podataka telekomunikacijskim sustavima nazivaju se: a) komunikacijski protokoli 712. Ispravan poredak po brzini prijenosa podataka je: a) modem 56 Kbps,ISDN,ADSL 713. Što nije dio funkcija telekomunikacijskog sustava? *a) interpretacija 714. Kod kojeg pristupa internetu signal nije digitalan? a) modem 715. GPRS je nadogradnja: *a) GSM 716. Pojam LAN-a ne uključuje: a) modeme 717. Umrežavanje različitih digitalnih uređaja omogućava: a) bluetooth 718. Za usmjeravanje poruka u određeni dio računalne mreže koriste se: a) routeri 719. Dominantna LAN topologija je: a) čvorna 720. Broj mogućih internetskih adresa po izvornom protokolu računa se kao: a) fizička zaliha znakova 32 bita 721. Broj mogućih internetskih adresa,ako ** označava potenciranje,prema izvornom protokolu je: a) 2** 32 722. Zbog internetskih usluga Internet je kao mreža i: a) VAN 723. Paralelno slanje više poruka istim komunikacijskim kanalom omogućava: a) multipleksor 724. Dijelovi poruka koji se samostalno prenose mrežom za prijenos podataka nazivaju se: *a) paketi 725. Što nije način bežičnog prijenosa podataka? a) GSM 726. Internet i intranet razdvaja: a) firewall 727. Za mobilne satelitske komunikacije koriste se: a) niskoorbitni sateliti 728. Optički kabeli sastoje se od: a) staklenih vlakna 729. Mane satelitske komunikacije je: a) kašnjenje poruka 7XX. Najveće brzine prijenosa podataka omogućavaju: a) optička vlakna 7XX. TCP/IP se sastoji od: a) dva protokola 7XX. Satelitski prijenos podataka je: *a) „wireless“ 7XX. Kod kojeg pristupa INTERNETU prijem i odašiljanje idu različitim komunikacijskim vezama? a) satelitski 7XX. Kod koja dva pristupa INTERNETU je velika razlika u brzini prijema i odašiljanja podataka? a) satelitska veza i ADSL</w:t>
      </w:r>
    </w:p>
    <w:p w:rsidR="00A35D96" w:rsidRPr="00870C09" w:rsidRDefault="00A35D96">
      <w:pPr>
        <w:rPr>
          <w:sz w:val="24"/>
          <w:szCs w:val="24"/>
        </w:rPr>
      </w:pPr>
      <w:r w:rsidRPr="00870C09">
        <w:rPr>
          <w:rFonts w:ascii="Tahoma" w:hAnsi="Tahoma" w:cs="Tahoma"/>
          <w:color w:val="3E454C"/>
          <w:sz w:val="24"/>
          <w:szCs w:val="24"/>
          <w:shd w:val="clear" w:color="auto" w:fill="F7F7F7"/>
        </w:rPr>
        <w:t xml:space="preserve">800. Što NIJE internetska usluga? a) URL 801. Jednoznačno lociranje sadržaja na INTERNETU omogućava: a) UNIFORM RESOURCE LOCATOR (URL) 802. Što nije komunikacijski protokol? a) URL 803. Simultana obrada podataka omogućava: a) veću pouzdanost,veću propusnost,kraće vrijeme odgovora 804. K lijent/server je oblik: a) distribuirane obrade podataka 805. Multiprogramiranje je: a) kvazisimultano izvođenje više programa 806. Koja je internetska usluga najvažnija za e-poslovanje? a) WWW 807. Čvrsto povezani procesori osobina su: a) simultane obrade podataka 808. Pojam satelitskog računala vezan je za: *a) distribuiranu obradu podataka 809. Što nije točno za multiprogramsku obradu? *a) izvođenje svih programa traje koliko izvođenje najvećeg 810. Upravljanje dijalogom računala i korisnika svojstvo je : a) interaktivne obrade 811. Dio servera baze podataka,koji je sustav za upravljanje bazom podataka u užem smislu,naziva se: a) backend 812. Nedjeljiva jedinica posla u radu s bazom podataka naziva se: *a) transakcija 813. Noviji programski jezik koji omogućava razdvajanje opisa podataka i načina njihova prikazivanja je: a) XML 814. Što nije točno za web preglednik(browser)? a) preglednik pretražuje sadržaje na webu 815. Zahtjevi za pretraživanjem baze podataka koji su poznati u vrijeme </w:t>
      </w:r>
      <w:r w:rsidRPr="00870C09">
        <w:rPr>
          <w:rFonts w:ascii="Tahoma" w:hAnsi="Tahoma" w:cs="Tahoma"/>
          <w:color w:val="3E454C"/>
          <w:sz w:val="24"/>
          <w:szCs w:val="24"/>
          <w:shd w:val="clear" w:color="auto" w:fill="F7F7F7"/>
        </w:rPr>
        <w:lastRenderedPageBreak/>
        <w:t>projektiranja nazivaju se: a) planirani 816. Katalozi za pretraživanje sadržaja weba nazivaju se još i: a) directory 817. Slobodno kombiniranje softvera i hardvera različitih proizvođača pri izgradnji klijent/server sustava naziva se: a) otvorenost arhitekture sustava 818. Postavljanje korisnika u virtualno središte sustava za obradu podataka omogućava: a) klijent/server sustav za obradu podataka 819. Multiprogramskom obradom podataka upravlja: *a) operacijski sustav 820. Izvođenje kojih instrukcija se NE može preklopiti pri multiprogramskoj obradi dva aktivna programa? *a) ulazni i aritmetičko-logičke jednog 821. Dva intraneta povezana preko Interneta nazivaju se: *a) ekstranet 822. Što ne utječe na „vrijeme odgovora“ računala? *a) brzina prikupljanja podataka 823. Što nije osobina klijent/server koncepta? a) upotreba terminala 824. URL nekog web dokumenta naveden je uz: a) hiperlink 825. Web dokumenti se mogu između ostalih kreirati pomoću jezika: a) HTML i Java 826. Što nije poslužitelj? *a) poslužitelj protokola 827. Preuzimanje datoteka s internetskih servera na klijenta naziva se: a) download 828. Osnova web dokumenata je: a) hipertekst 829. Za primanje poruka s novostima iz nekog područja koristi se internetska usluga: a) dostavne liste 8XX. Dijeljenje resursa u LAN-u omogućavaju: a) serveri 8XX. Serijska obrada skupine podataka naziva se: a) „batch“ obrada 8XX. Način EOP na INTERNETU primarno je: a) klijent/server obrada 8XX.Što nije osobina klijent/server koncepta? a) razmjena poruka 8XX. Klijent/server koncept NE utječe na: a) arhitekturu osobnih računala 8XX. Najčešći tip servera na INTERNETU je: a) WEB 8XX. Intenzivnu paralelnu transformaciju podataka omogućava: a) umjetna neuronska mreža 8XX. Koji pojam nije u skladu sa obradom podataka metodom neposrednog pristupa? *a) off-line 8XX. Osim tekstualnih hiperlinkova koriste se i: a) grafički 8XX. Umjetne neuronske mreže omogućavaju intenzivnu: *a) paralelnu obradu podataka 8XX. Lokalna računalna mreža koja funkcionira na internetskoj tehnologiji naziva se: a) intranet 8XX. pronalaženje sadržaja na WEB-u omogućava: a) search engine 8XX. Protokol za prijenos hipertekstualnih dokumenata je: a) HTTP 8xx. Informacijski sustavi suradničkih poduzeća preko Interneta tvore: a) extranet /07. Procjenjuje se da se ukupno ljudsko znanje u današnje vrijeme udvostručava svakih: *a) 5 godina -1. cjelina</w:t>
      </w:r>
    </w:p>
    <w:sectPr w:rsidR="00A35D96" w:rsidRPr="00870C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96"/>
    <w:rsid w:val="0020097B"/>
    <w:rsid w:val="002D2815"/>
    <w:rsid w:val="004610C0"/>
    <w:rsid w:val="00494E9B"/>
    <w:rsid w:val="00561CAA"/>
    <w:rsid w:val="006242FE"/>
    <w:rsid w:val="00707F93"/>
    <w:rsid w:val="00755E5E"/>
    <w:rsid w:val="00870C09"/>
    <w:rsid w:val="009C0B5B"/>
    <w:rsid w:val="009F5A23"/>
    <w:rsid w:val="00A35D96"/>
    <w:rsid w:val="00A664B1"/>
    <w:rsid w:val="00C55D1B"/>
    <w:rsid w:val="00C65179"/>
    <w:rsid w:val="00D36254"/>
    <w:rsid w:val="00DC2AA2"/>
    <w:rsid w:val="00DD0256"/>
    <w:rsid w:val="00E43409"/>
    <w:rsid w:val="00EB1C25"/>
    <w:rsid w:val="00FE0D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CD629A-AE3F-44D5-886D-32EFCBFD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1824</Words>
  <Characters>10403</Characters>
  <Application>Microsoft Office Word</Application>
  <DocSecurity>0</DocSecurity>
  <Lines>86</Lines>
  <Paragraphs>24</Paragraphs>
  <ScaleCrop>false</ScaleCrop>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Badzim</dc:creator>
  <cp:lastModifiedBy>Anja Čatipović</cp:lastModifiedBy>
  <cp:revision>2</cp:revision>
  <dcterms:created xsi:type="dcterms:W3CDTF">2013-12-15T10:46:00Z</dcterms:created>
  <dcterms:modified xsi:type="dcterms:W3CDTF">2017-02-24T08:22:00Z</dcterms:modified>
</cp:coreProperties>
</file>