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F15" w:rsidRPr="008F5F15" w:rsidRDefault="008F5F15" w:rsidP="008F5F15">
      <w:pPr>
        <w:jc w:val="center"/>
        <w:rPr>
          <w:b/>
          <w:sz w:val="36"/>
          <w:szCs w:val="36"/>
        </w:rPr>
      </w:pPr>
      <w:r w:rsidRPr="008F5F15">
        <w:rPr>
          <w:b/>
          <w:sz w:val="36"/>
          <w:szCs w:val="36"/>
        </w:rPr>
        <w:t>5.</w:t>
      </w:r>
    </w:p>
    <w:p w:rsidR="008F5F15" w:rsidRDefault="008F5F15" w:rsidP="008F5F15">
      <w:pPr>
        <w:jc w:val="center"/>
        <w:rPr>
          <w:b/>
          <w:sz w:val="36"/>
          <w:szCs w:val="36"/>
          <w:u w:val="single"/>
        </w:rPr>
      </w:pPr>
      <w:r w:rsidRPr="008F5F15">
        <w:rPr>
          <w:b/>
          <w:sz w:val="36"/>
          <w:szCs w:val="36"/>
          <w:u w:val="single"/>
        </w:rPr>
        <w:t>TJELESNE TEKUĆINE</w:t>
      </w:r>
    </w:p>
    <w:p w:rsidR="009E21EF" w:rsidRPr="00D070F3" w:rsidRDefault="009E21EF" w:rsidP="009E21EF">
      <w:pPr>
        <w:pStyle w:val="NoSpacing"/>
        <w:numPr>
          <w:ilvl w:val="0"/>
          <w:numId w:val="1"/>
        </w:numPr>
        <w:rPr>
          <w:sz w:val="24"/>
          <w:szCs w:val="24"/>
        </w:rPr>
      </w:pPr>
      <w:r w:rsidRPr="00D070F3">
        <w:rPr>
          <w:sz w:val="24"/>
          <w:szCs w:val="24"/>
        </w:rPr>
        <w:t>Ukupna količina vode u čovjeku prosječne težine 70kg je 40 litara – 57%</w:t>
      </w:r>
    </w:p>
    <w:p w:rsidR="009E21EF" w:rsidRPr="00D070F3" w:rsidRDefault="009E21EF" w:rsidP="009E21EF">
      <w:pPr>
        <w:pStyle w:val="NoSpacing"/>
        <w:rPr>
          <w:b/>
          <w:sz w:val="24"/>
          <w:szCs w:val="24"/>
          <w:u w:val="single"/>
        </w:rPr>
      </w:pPr>
      <w:r w:rsidRPr="00D070F3">
        <w:rPr>
          <w:b/>
          <w:sz w:val="24"/>
          <w:szCs w:val="24"/>
          <w:u w:val="single"/>
        </w:rPr>
        <w:t>Dnevno unošenje vode (2300 mL)</w:t>
      </w:r>
    </w:p>
    <w:p w:rsidR="009E21EF" w:rsidRPr="00D070F3" w:rsidRDefault="009E21EF" w:rsidP="007D74DA">
      <w:pPr>
        <w:pStyle w:val="NoSpacing"/>
        <w:jc w:val="both"/>
        <w:rPr>
          <w:sz w:val="24"/>
          <w:szCs w:val="24"/>
        </w:rPr>
      </w:pPr>
      <w:r w:rsidRPr="00D070F3">
        <w:rPr>
          <w:sz w:val="24"/>
          <w:szCs w:val="24"/>
        </w:rPr>
        <w:t>1.Oralno – 2/3 se uzima u obliku tekućine, a  1/3 u obliku hrane</w:t>
      </w:r>
    </w:p>
    <w:p w:rsidR="009E21EF" w:rsidRPr="00D070F3" w:rsidRDefault="009E21EF" w:rsidP="007D74DA">
      <w:pPr>
        <w:pStyle w:val="NoSpacing"/>
        <w:jc w:val="both"/>
        <w:rPr>
          <w:sz w:val="24"/>
          <w:szCs w:val="24"/>
        </w:rPr>
      </w:pPr>
      <w:r w:rsidRPr="00D070F3">
        <w:rPr>
          <w:sz w:val="24"/>
          <w:szCs w:val="24"/>
        </w:rPr>
        <w:t>2. 150-250 mL vode dnevno stvara  se oksidacijom vodika iz hrane</w:t>
      </w:r>
    </w:p>
    <w:p w:rsidR="009E21EF" w:rsidRPr="00D070F3" w:rsidRDefault="009E21EF" w:rsidP="007D74DA">
      <w:pPr>
        <w:pStyle w:val="NoSpacing"/>
        <w:jc w:val="both"/>
        <w:rPr>
          <w:b/>
          <w:sz w:val="24"/>
          <w:szCs w:val="24"/>
          <w:u w:val="single"/>
        </w:rPr>
      </w:pPr>
      <w:r w:rsidRPr="00D070F3">
        <w:rPr>
          <w:b/>
          <w:sz w:val="24"/>
          <w:szCs w:val="24"/>
          <w:u w:val="single"/>
        </w:rPr>
        <w:t>Dnevno gubljenje vode:</w:t>
      </w:r>
    </w:p>
    <w:p w:rsidR="009E21EF" w:rsidRPr="00D070F3" w:rsidRDefault="009E21EF" w:rsidP="007D74DA">
      <w:pPr>
        <w:pStyle w:val="NoSpacing"/>
        <w:jc w:val="both"/>
        <w:rPr>
          <w:sz w:val="24"/>
          <w:szCs w:val="24"/>
        </w:rPr>
      </w:pPr>
      <w:r w:rsidRPr="00D070F3">
        <w:rPr>
          <w:sz w:val="24"/>
          <w:szCs w:val="24"/>
        </w:rPr>
        <w:t>1.Mokraćom – 1400 mL</w:t>
      </w:r>
    </w:p>
    <w:p w:rsidR="009E21EF" w:rsidRPr="00D070F3" w:rsidRDefault="009E21EF" w:rsidP="007D74DA">
      <w:pPr>
        <w:pStyle w:val="NoSpacing"/>
        <w:jc w:val="both"/>
        <w:rPr>
          <w:sz w:val="24"/>
          <w:szCs w:val="24"/>
        </w:rPr>
      </w:pPr>
      <w:r w:rsidRPr="00D070F3">
        <w:rPr>
          <w:sz w:val="24"/>
          <w:szCs w:val="24"/>
        </w:rPr>
        <w:t>2.Znojem – 100 mL</w:t>
      </w:r>
    </w:p>
    <w:p w:rsidR="009E21EF" w:rsidRPr="00D070F3" w:rsidRDefault="009E21EF" w:rsidP="007D74DA">
      <w:pPr>
        <w:pStyle w:val="NoSpacing"/>
        <w:jc w:val="both"/>
        <w:rPr>
          <w:sz w:val="24"/>
          <w:szCs w:val="24"/>
        </w:rPr>
      </w:pPr>
      <w:r w:rsidRPr="00D070F3">
        <w:rPr>
          <w:sz w:val="24"/>
          <w:szCs w:val="24"/>
        </w:rPr>
        <w:t>3.Fecesom – 100 mL</w:t>
      </w:r>
    </w:p>
    <w:p w:rsidR="009E21EF" w:rsidRPr="00D070F3" w:rsidRDefault="009E21EF" w:rsidP="007D74DA">
      <w:pPr>
        <w:pStyle w:val="NoSpacing"/>
        <w:jc w:val="both"/>
        <w:rPr>
          <w:sz w:val="24"/>
          <w:szCs w:val="24"/>
        </w:rPr>
      </w:pPr>
      <w:r w:rsidRPr="00D070F3">
        <w:rPr>
          <w:sz w:val="24"/>
          <w:szCs w:val="24"/>
        </w:rPr>
        <w:t>4.Isparavanjem preko dišnog sustava i difuzijom kroz kožu – 700 mL</w:t>
      </w:r>
    </w:p>
    <w:p w:rsidR="009E21EF" w:rsidRPr="00D070F3" w:rsidRDefault="009E21EF" w:rsidP="007D74DA">
      <w:pPr>
        <w:pStyle w:val="NoSpacing"/>
        <w:jc w:val="both"/>
        <w:rPr>
          <w:b/>
          <w:sz w:val="24"/>
          <w:szCs w:val="24"/>
          <w:u w:val="single"/>
        </w:rPr>
      </w:pPr>
      <w:r w:rsidRPr="00D070F3">
        <w:rPr>
          <w:b/>
          <w:sz w:val="24"/>
          <w:szCs w:val="24"/>
          <w:u w:val="single"/>
        </w:rPr>
        <w:t>Dodatno gubljenje vode:</w:t>
      </w:r>
    </w:p>
    <w:p w:rsidR="009E21EF" w:rsidRPr="00D070F3" w:rsidRDefault="009E21EF" w:rsidP="007D74DA">
      <w:pPr>
        <w:pStyle w:val="NoSpacing"/>
        <w:jc w:val="both"/>
        <w:rPr>
          <w:sz w:val="24"/>
          <w:szCs w:val="24"/>
        </w:rPr>
      </w:pPr>
      <w:r w:rsidRPr="00D070F3">
        <w:rPr>
          <w:sz w:val="24"/>
          <w:szCs w:val="24"/>
        </w:rPr>
        <w:t>1.Pri visokim temperaturama – gubi se i do 1,5-2,0 L na sat znojenjem</w:t>
      </w:r>
    </w:p>
    <w:p w:rsidR="009E21EF" w:rsidRPr="00D070F3" w:rsidRDefault="009E21EF" w:rsidP="007D74DA">
      <w:pPr>
        <w:pStyle w:val="NoSpacing"/>
        <w:jc w:val="both"/>
        <w:rPr>
          <w:sz w:val="24"/>
          <w:szCs w:val="24"/>
        </w:rPr>
      </w:pPr>
      <w:r w:rsidRPr="00D070F3">
        <w:rPr>
          <w:sz w:val="24"/>
          <w:szCs w:val="24"/>
        </w:rPr>
        <w:t>2.Pri velikom mišićnom radu – povećava se disanje i hlapljenje vode dišnim sustavom, te tjelesna temperatura što uzrokuje znojenje</w:t>
      </w:r>
    </w:p>
    <w:p w:rsidR="009E21EF" w:rsidRPr="00D070F3" w:rsidRDefault="009E21EF" w:rsidP="007D74DA">
      <w:pPr>
        <w:pStyle w:val="NoSpacing"/>
        <w:jc w:val="both"/>
        <w:rPr>
          <w:sz w:val="24"/>
          <w:szCs w:val="24"/>
        </w:rPr>
      </w:pPr>
    </w:p>
    <w:p w:rsidR="009E21EF" w:rsidRPr="007D74DA" w:rsidRDefault="009E21EF" w:rsidP="007D74DA">
      <w:pPr>
        <w:pStyle w:val="NoSpacing"/>
        <w:jc w:val="both"/>
        <w:rPr>
          <w:b/>
          <w:sz w:val="24"/>
          <w:szCs w:val="24"/>
          <w:u w:val="single"/>
        </w:rPr>
      </w:pPr>
      <w:r w:rsidRPr="007D74DA">
        <w:rPr>
          <w:b/>
          <w:sz w:val="24"/>
          <w:szCs w:val="24"/>
          <w:u w:val="single"/>
        </w:rPr>
        <w:t>ODJELJCI TJELESNIH TEKUĆINA</w:t>
      </w:r>
    </w:p>
    <w:p w:rsidR="009E21EF" w:rsidRPr="00D070F3" w:rsidRDefault="009E21EF" w:rsidP="007D74DA">
      <w:pPr>
        <w:pStyle w:val="NoSpacing"/>
        <w:jc w:val="both"/>
        <w:rPr>
          <w:sz w:val="24"/>
          <w:szCs w:val="24"/>
        </w:rPr>
      </w:pPr>
      <w:r w:rsidRPr="007D74DA">
        <w:rPr>
          <w:sz w:val="24"/>
          <w:szCs w:val="24"/>
        </w:rPr>
        <w:t>1.</w:t>
      </w:r>
      <w:r w:rsidRPr="007D74DA">
        <w:rPr>
          <w:b/>
          <w:sz w:val="24"/>
          <w:szCs w:val="24"/>
        </w:rPr>
        <w:t>Stanična (intracelularna) tekućina</w:t>
      </w:r>
      <w:r w:rsidRPr="00D070F3">
        <w:rPr>
          <w:sz w:val="24"/>
          <w:szCs w:val="24"/>
        </w:rPr>
        <w:t xml:space="preserve"> – 25 od 40L</w:t>
      </w:r>
      <w:r w:rsidR="00D070F3" w:rsidRPr="00D070F3">
        <w:rPr>
          <w:sz w:val="24"/>
          <w:szCs w:val="24"/>
        </w:rPr>
        <w:t xml:space="preserve"> (62,5 %)</w:t>
      </w:r>
    </w:p>
    <w:p w:rsidR="009E21EF" w:rsidRPr="00D070F3" w:rsidRDefault="007D74DA" w:rsidP="007D74DA">
      <w:pPr>
        <w:pStyle w:val="NoSpacing"/>
        <w:numPr>
          <w:ilvl w:val="0"/>
          <w:numId w:val="1"/>
        </w:numPr>
        <w:jc w:val="both"/>
        <w:rPr>
          <w:sz w:val="24"/>
          <w:szCs w:val="24"/>
        </w:rPr>
      </w:pPr>
      <w:r>
        <w:rPr>
          <w:sz w:val="24"/>
          <w:szCs w:val="24"/>
        </w:rPr>
        <w:t xml:space="preserve">Sadrži malo natrijevih, </w:t>
      </w:r>
      <w:r w:rsidR="00D76692">
        <w:rPr>
          <w:sz w:val="24"/>
          <w:szCs w:val="24"/>
        </w:rPr>
        <w:t xml:space="preserve">kloridnih </w:t>
      </w:r>
      <w:r>
        <w:rPr>
          <w:sz w:val="24"/>
          <w:szCs w:val="24"/>
        </w:rPr>
        <w:t>i kalcijevih iona, a mnogo kalijevih i fosfatnih iona te bjelančevina, te umjerenu količinu magnezijevih i sulfatnih iona.</w:t>
      </w:r>
    </w:p>
    <w:p w:rsidR="009E21EF" w:rsidRDefault="009E21EF" w:rsidP="007D74DA">
      <w:pPr>
        <w:pStyle w:val="NoSpacing"/>
        <w:jc w:val="both"/>
        <w:rPr>
          <w:sz w:val="24"/>
          <w:szCs w:val="24"/>
        </w:rPr>
      </w:pPr>
      <w:r w:rsidRPr="00D070F3">
        <w:rPr>
          <w:sz w:val="24"/>
          <w:szCs w:val="24"/>
        </w:rPr>
        <w:t>2</w:t>
      </w:r>
      <w:r w:rsidRPr="007D74DA">
        <w:rPr>
          <w:sz w:val="24"/>
          <w:szCs w:val="24"/>
        </w:rPr>
        <w:t>.</w:t>
      </w:r>
      <w:r w:rsidRPr="007D74DA">
        <w:rPr>
          <w:b/>
          <w:sz w:val="24"/>
          <w:szCs w:val="24"/>
        </w:rPr>
        <w:t>Izvanstanična (ekstracelularna) tekućina</w:t>
      </w:r>
      <w:r w:rsidRPr="00D070F3">
        <w:rPr>
          <w:sz w:val="24"/>
          <w:szCs w:val="24"/>
        </w:rPr>
        <w:t xml:space="preserve"> – 15 od 40L</w:t>
      </w:r>
      <w:r w:rsidR="00D070F3" w:rsidRPr="00D070F3">
        <w:rPr>
          <w:sz w:val="24"/>
          <w:szCs w:val="24"/>
        </w:rPr>
        <w:t xml:space="preserve"> (37,5 %)</w:t>
      </w:r>
    </w:p>
    <w:p w:rsidR="00D76692" w:rsidRPr="00D070F3" w:rsidRDefault="00D76692" w:rsidP="007D74DA">
      <w:pPr>
        <w:pStyle w:val="NoSpacing"/>
        <w:numPr>
          <w:ilvl w:val="0"/>
          <w:numId w:val="1"/>
        </w:numPr>
        <w:jc w:val="both"/>
        <w:rPr>
          <w:sz w:val="24"/>
          <w:szCs w:val="24"/>
        </w:rPr>
      </w:pPr>
      <w:r>
        <w:rPr>
          <w:sz w:val="24"/>
          <w:szCs w:val="24"/>
        </w:rPr>
        <w:t>Sadrži mnogo natrijevih, kloridnih i bikarbonatnih iona, a malo kalijevih, kalcijevih, magnezijevih, fosfatnih i sulfatnih i</w:t>
      </w:r>
      <w:r w:rsidR="007D74DA">
        <w:rPr>
          <w:sz w:val="24"/>
          <w:szCs w:val="24"/>
        </w:rPr>
        <w:t>ona, te iona organskih kiselina, Također sadrži malo bjelančevina kojih u plazmi ima mnogo.</w:t>
      </w:r>
    </w:p>
    <w:p w:rsidR="00D070F3" w:rsidRPr="00D070F3" w:rsidRDefault="00D070F3" w:rsidP="007D74DA">
      <w:pPr>
        <w:pStyle w:val="NoSpacing"/>
        <w:jc w:val="both"/>
        <w:rPr>
          <w:sz w:val="24"/>
          <w:szCs w:val="24"/>
        </w:rPr>
      </w:pPr>
      <w:r w:rsidRPr="00D070F3">
        <w:rPr>
          <w:sz w:val="24"/>
          <w:szCs w:val="24"/>
        </w:rPr>
        <w:t>a)Međustanična (intersticijska) tekućina</w:t>
      </w:r>
    </w:p>
    <w:p w:rsidR="00D070F3" w:rsidRPr="00D070F3" w:rsidRDefault="00D070F3" w:rsidP="007D74DA">
      <w:pPr>
        <w:pStyle w:val="NoSpacing"/>
        <w:jc w:val="both"/>
        <w:rPr>
          <w:sz w:val="24"/>
          <w:szCs w:val="24"/>
        </w:rPr>
      </w:pPr>
      <w:r w:rsidRPr="00D070F3">
        <w:rPr>
          <w:sz w:val="24"/>
          <w:szCs w:val="24"/>
        </w:rPr>
        <w:t>b)Plazma</w:t>
      </w:r>
    </w:p>
    <w:p w:rsidR="00D070F3" w:rsidRPr="00D070F3" w:rsidRDefault="00D070F3" w:rsidP="007D74DA">
      <w:pPr>
        <w:pStyle w:val="NoSpacing"/>
        <w:jc w:val="both"/>
        <w:rPr>
          <w:sz w:val="24"/>
          <w:szCs w:val="24"/>
        </w:rPr>
      </w:pPr>
      <w:r w:rsidRPr="00D070F3">
        <w:rPr>
          <w:sz w:val="24"/>
          <w:szCs w:val="24"/>
        </w:rPr>
        <w:t>c)Cerebrospinalni likvor</w:t>
      </w:r>
    </w:p>
    <w:p w:rsidR="00D070F3" w:rsidRPr="00D070F3" w:rsidRDefault="00D070F3" w:rsidP="007D74DA">
      <w:pPr>
        <w:pStyle w:val="NoSpacing"/>
        <w:jc w:val="both"/>
        <w:rPr>
          <w:sz w:val="24"/>
          <w:szCs w:val="24"/>
        </w:rPr>
      </w:pPr>
      <w:r w:rsidRPr="00D070F3">
        <w:rPr>
          <w:sz w:val="24"/>
          <w:szCs w:val="24"/>
        </w:rPr>
        <w:t>d)Očna tekućina</w:t>
      </w:r>
    </w:p>
    <w:p w:rsidR="00D070F3" w:rsidRPr="00D070F3" w:rsidRDefault="00D070F3" w:rsidP="007D74DA">
      <w:pPr>
        <w:pStyle w:val="NoSpacing"/>
        <w:jc w:val="both"/>
        <w:rPr>
          <w:sz w:val="24"/>
          <w:szCs w:val="24"/>
        </w:rPr>
      </w:pPr>
      <w:r w:rsidRPr="00D070F3">
        <w:rPr>
          <w:sz w:val="24"/>
          <w:szCs w:val="24"/>
        </w:rPr>
        <w:t>e)Tekućine probavnog sustava</w:t>
      </w:r>
    </w:p>
    <w:p w:rsidR="00D070F3" w:rsidRPr="00D070F3" w:rsidRDefault="00D070F3" w:rsidP="007D74DA">
      <w:pPr>
        <w:pStyle w:val="NoSpacing"/>
        <w:jc w:val="both"/>
        <w:rPr>
          <w:sz w:val="24"/>
          <w:szCs w:val="24"/>
        </w:rPr>
      </w:pPr>
      <w:r w:rsidRPr="00D070F3">
        <w:rPr>
          <w:sz w:val="24"/>
          <w:szCs w:val="24"/>
        </w:rPr>
        <w:t>f)Tekućine potencijalnih prostora</w:t>
      </w:r>
    </w:p>
    <w:p w:rsidR="00D070F3" w:rsidRPr="00D070F3" w:rsidRDefault="00D070F3" w:rsidP="007D74DA">
      <w:pPr>
        <w:pStyle w:val="NoSpacing"/>
        <w:jc w:val="both"/>
        <w:rPr>
          <w:sz w:val="24"/>
          <w:szCs w:val="24"/>
        </w:rPr>
      </w:pPr>
    </w:p>
    <w:p w:rsidR="00D070F3" w:rsidRPr="007D74DA" w:rsidRDefault="00D070F3" w:rsidP="007D74DA">
      <w:pPr>
        <w:pStyle w:val="NoSpacing"/>
        <w:jc w:val="both"/>
        <w:rPr>
          <w:b/>
          <w:sz w:val="24"/>
          <w:szCs w:val="24"/>
          <w:u w:val="single"/>
        </w:rPr>
      </w:pPr>
      <w:r w:rsidRPr="007D74DA">
        <w:rPr>
          <w:b/>
          <w:sz w:val="24"/>
          <w:szCs w:val="24"/>
          <w:u w:val="single"/>
        </w:rPr>
        <w:t>MJERENJE VOLUMENA TJELESNIH TEKUĆINA</w:t>
      </w:r>
    </w:p>
    <w:p w:rsidR="00D070F3" w:rsidRDefault="00D070F3" w:rsidP="007D74DA">
      <w:pPr>
        <w:pStyle w:val="NoSpacing"/>
        <w:jc w:val="both"/>
        <w:rPr>
          <w:sz w:val="24"/>
          <w:szCs w:val="24"/>
        </w:rPr>
      </w:pPr>
      <w:r w:rsidRPr="007D74DA">
        <w:rPr>
          <w:b/>
          <w:sz w:val="24"/>
          <w:szCs w:val="24"/>
        </w:rPr>
        <w:t>Načelo dilucije</w:t>
      </w:r>
      <w:r w:rsidRPr="00D070F3">
        <w:rPr>
          <w:sz w:val="24"/>
          <w:szCs w:val="24"/>
        </w:rPr>
        <w:t xml:space="preserve"> – volumen bilo kojeg tekućinskog odjeljka u tijelu</w:t>
      </w:r>
      <w:r>
        <w:rPr>
          <w:sz w:val="24"/>
          <w:szCs w:val="24"/>
        </w:rPr>
        <w:t xml:space="preserve"> može se izmjeriti tako da se u odjeljak unese neka tvar, pusti da se ona jednako rasporedi po cijeloj tekućini, te se zatim izmjeri stupanj njezina razrjeđenja.</w:t>
      </w:r>
    </w:p>
    <w:p w:rsidR="00D070F3" w:rsidRDefault="00D070F3" w:rsidP="007D74DA">
      <w:pPr>
        <w:pStyle w:val="NoSpacing"/>
        <w:jc w:val="both"/>
        <w:rPr>
          <w:sz w:val="24"/>
          <w:szCs w:val="24"/>
        </w:rPr>
      </w:pPr>
      <w:r>
        <w:rPr>
          <w:sz w:val="24"/>
          <w:szCs w:val="24"/>
        </w:rPr>
        <w:t>Volumen u mL = količina unesene tvari / koncentracija po mL izmješane tekućine</w:t>
      </w:r>
    </w:p>
    <w:p w:rsidR="00D070F3" w:rsidRDefault="00D070F3" w:rsidP="007D74DA">
      <w:pPr>
        <w:pStyle w:val="NoSpacing"/>
        <w:numPr>
          <w:ilvl w:val="0"/>
          <w:numId w:val="1"/>
        </w:numPr>
        <w:jc w:val="both"/>
        <w:rPr>
          <w:sz w:val="24"/>
          <w:szCs w:val="24"/>
        </w:rPr>
      </w:pPr>
      <w:r w:rsidRPr="007D74DA">
        <w:rPr>
          <w:sz w:val="24"/>
          <w:szCs w:val="24"/>
          <w:u w:val="single"/>
        </w:rPr>
        <w:t>Ukupna voda u tijelu</w:t>
      </w:r>
      <w:r>
        <w:rPr>
          <w:sz w:val="24"/>
          <w:szCs w:val="24"/>
        </w:rPr>
        <w:t xml:space="preserve"> – mjeri se pomoću radioaktivnog tricija (H3) i deuterija (H2)</w:t>
      </w:r>
    </w:p>
    <w:p w:rsidR="00D070F3" w:rsidRDefault="00D070F3" w:rsidP="007D74DA">
      <w:pPr>
        <w:pStyle w:val="NoSpacing"/>
        <w:numPr>
          <w:ilvl w:val="0"/>
          <w:numId w:val="1"/>
        </w:numPr>
        <w:jc w:val="both"/>
        <w:rPr>
          <w:sz w:val="24"/>
          <w:szCs w:val="24"/>
        </w:rPr>
      </w:pPr>
      <w:r w:rsidRPr="007D74DA">
        <w:rPr>
          <w:sz w:val="24"/>
          <w:szCs w:val="24"/>
          <w:u w:val="single"/>
        </w:rPr>
        <w:t>Volumen izvanstanične tekućine</w:t>
      </w:r>
      <w:r>
        <w:rPr>
          <w:sz w:val="24"/>
          <w:szCs w:val="24"/>
        </w:rPr>
        <w:t xml:space="preserve"> – radioaktivni: natrij, klor, brom, iotalmat, tiosulfatni ioni, tiocijanatni ioni, inzulin i saharoza.</w:t>
      </w:r>
    </w:p>
    <w:p w:rsidR="00DD772E" w:rsidRDefault="00DD772E" w:rsidP="007D74DA">
      <w:pPr>
        <w:pStyle w:val="NoSpacing"/>
        <w:numPr>
          <w:ilvl w:val="0"/>
          <w:numId w:val="1"/>
        </w:numPr>
        <w:jc w:val="both"/>
        <w:rPr>
          <w:sz w:val="24"/>
          <w:szCs w:val="24"/>
        </w:rPr>
      </w:pPr>
      <w:r w:rsidRPr="007D74DA">
        <w:rPr>
          <w:sz w:val="24"/>
          <w:szCs w:val="24"/>
          <w:u w:val="single"/>
        </w:rPr>
        <w:t>Stanični volumen</w:t>
      </w:r>
      <w:r>
        <w:rPr>
          <w:sz w:val="24"/>
          <w:szCs w:val="24"/>
        </w:rPr>
        <w:t xml:space="preserve"> – oduzimanjem izvanstaničnog volumena od volumena ukupne vode u tijelu.</w:t>
      </w:r>
    </w:p>
    <w:p w:rsidR="00D070F3" w:rsidRDefault="00D070F3" w:rsidP="007D74DA">
      <w:pPr>
        <w:pStyle w:val="NoSpacing"/>
        <w:numPr>
          <w:ilvl w:val="0"/>
          <w:numId w:val="1"/>
        </w:numPr>
        <w:jc w:val="both"/>
        <w:rPr>
          <w:sz w:val="24"/>
          <w:szCs w:val="24"/>
        </w:rPr>
      </w:pPr>
      <w:r w:rsidRPr="007D74DA">
        <w:rPr>
          <w:sz w:val="24"/>
          <w:szCs w:val="24"/>
          <w:u w:val="single"/>
        </w:rPr>
        <w:t>Volume plazme</w:t>
      </w:r>
      <w:r>
        <w:rPr>
          <w:sz w:val="24"/>
          <w:szCs w:val="24"/>
        </w:rPr>
        <w:t xml:space="preserve"> </w:t>
      </w:r>
      <w:r w:rsidR="00DD772E">
        <w:rPr>
          <w:sz w:val="24"/>
          <w:szCs w:val="24"/>
        </w:rPr>
        <w:t>–</w:t>
      </w:r>
      <w:r>
        <w:rPr>
          <w:sz w:val="24"/>
          <w:szCs w:val="24"/>
        </w:rPr>
        <w:t xml:space="preserve"> </w:t>
      </w:r>
      <w:r w:rsidR="00DD772E">
        <w:rPr>
          <w:sz w:val="24"/>
          <w:szCs w:val="24"/>
        </w:rPr>
        <w:t>radioaktivne plazmatske bjelančevine (131 I-bjelančevine) ili plazmatske bjelančevine za koje je vezana neka vitalna boja (T-1824 Evansovo modrilo).</w:t>
      </w:r>
    </w:p>
    <w:p w:rsidR="00DD772E" w:rsidRDefault="00DD772E" w:rsidP="007D74DA">
      <w:pPr>
        <w:pStyle w:val="NoSpacing"/>
        <w:numPr>
          <w:ilvl w:val="0"/>
          <w:numId w:val="1"/>
        </w:numPr>
        <w:jc w:val="both"/>
        <w:rPr>
          <w:sz w:val="24"/>
          <w:szCs w:val="24"/>
        </w:rPr>
      </w:pPr>
      <w:r w:rsidRPr="007D74DA">
        <w:rPr>
          <w:sz w:val="24"/>
          <w:szCs w:val="24"/>
          <w:u w:val="single"/>
        </w:rPr>
        <w:lastRenderedPageBreak/>
        <w:t>Međustanična tekućina</w:t>
      </w:r>
      <w:r>
        <w:rPr>
          <w:sz w:val="24"/>
          <w:szCs w:val="24"/>
        </w:rPr>
        <w:t xml:space="preserve"> – oduzimanjem volumena plazme od volumena izvanstanične tekućine.</w:t>
      </w:r>
    </w:p>
    <w:p w:rsidR="00DD772E" w:rsidRDefault="00DD772E" w:rsidP="007D74DA">
      <w:pPr>
        <w:pStyle w:val="NoSpacing"/>
        <w:numPr>
          <w:ilvl w:val="0"/>
          <w:numId w:val="1"/>
        </w:numPr>
        <w:jc w:val="both"/>
        <w:rPr>
          <w:sz w:val="24"/>
          <w:szCs w:val="24"/>
        </w:rPr>
      </w:pPr>
      <w:r w:rsidRPr="007D74DA">
        <w:rPr>
          <w:sz w:val="24"/>
          <w:szCs w:val="24"/>
          <w:u w:val="single"/>
        </w:rPr>
        <w:t xml:space="preserve">Krvni volumen </w:t>
      </w:r>
      <w:r>
        <w:rPr>
          <w:sz w:val="24"/>
          <w:szCs w:val="24"/>
        </w:rPr>
        <w:t>– uštrcavanjem radioaktivnih eritrocita koji se obilježavaju radioaktivnim kromom (51Cr) jer se čvrsto veže za njih.</w:t>
      </w:r>
    </w:p>
    <w:p w:rsidR="00DD772E" w:rsidRDefault="00DD772E" w:rsidP="007D74DA">
      <w:pPr>
        <w:pStyle w:val="NoSpacing"/>
        <w:ind w:left="720"/>
        <w:jc w:val="both"/>
        <w:rPr>
          <w:sz w:val="24"/>
          <w:szCs w:val="24"/>
        </w:rPr>
      </w:pPr>
      <w:r>
        <w:rPr>
          <w:sz w:val="24"/>
          <w:szCs w:val="24"/>
        </w:rPr>
        <w:t>Prosječni krvni volumen čovjeka je 5000 mL, od čega je 3000 mL plazma, a 2000 mL eritrociti.</w:t>
      </w:r>
    </w:p>
    <w:p w:rsidR="00DD772E" w:rsidRDefault="00DD772E" w:rsidP="007D74DA">
      <w:pPr>
        <w:pStyle w:val="NoSpacing"/>
        <w:ind w:left="720"/>
        <w:jc w:val="both"/>
        <w:rPr>
          <w:sz w:val="24"/>
          <w:szCs w:val="24"/>
        </w:rPr>
      </w:pPr>
      <w:r>
        <w:rPr>
          <w:sz w:val="24"/>
          <w:szCs w:val="24"/>
        </w:rPr>
        <w:t>Hematokrit – postotak eritrocita u krvi izmjeren u hematokritskoj cjevčici. H u normalna muškarca je 42, a žene 38.</w:t>
      </w:r>
    </w:p>
    <w:p w:rsidR="00DD772E" w:rsidRDefault="00DD772E" w:rsidP="007D74DA">
      <w:pPr>
        <w:pStyle w:val="NoSpacing"/>
        <w:ind w:left="720"/>
        <w:jc w:val="both"/>
        <w:rPr>
          <w:sz w:val="24"/>
          <w:szCs w:val="24"/>
        </w:rPr>
      </w:pPr>
      <w:r>
        <w:rPr>
          <w:sz w:val="24"/>
          <w:szCs w:val="24"/>
        </w:rPr>
        <w:t>Licitemija – pretjerano stvaranje eritrocita.</w:t>
      </w:r>
    </w:p>
    <w:p w:rsidR="00C01592" w:rsidRDefault="00C01592" w:rsidP="00C01592">
      <w:pPr>
        <w:pStyle w:val="NoSpacing"/>
        <w:jc w:val="both"/>
        <w:rPr>
          <w:sz w:val="24"/>
          <w:szCs w:val="24"/>
        </w:rPr>
      </w:pPr>
    </w:p>
    <w:p w:rsidR="00C01592" w:rsidRDefault="00C01592" w:rsidP="00C01592">
      <w:pPr>
        <w:pStyle w:val="NoSpacing"/>
        <w:jc w:val="both"/>
        <w:rPr>
          <w:sz w:val="24"/>
          <w:szCs w:val="24"/>
        </w:rPr>
      </w:pPr>
      <w:r w:rsidRPr="00461C93">
        <w:rPr>
          <w:b/>
          <w:sz w:val="24"/>
          <w:szCs w:val="24"/>
          <w:u w:val="single"/>
        </w:rPr>
        <w:t>OSMOZA</w:t>
      </w:r>
      <w:r>
        <w:rPr>
          <w:sz w:val="24"/>
          <w:szCs w:val="24"/>
        </w:rPr>
        <w:t xml:space="preserve"> </w:t>
      </w:r>
      <w:r w:rsidRPr="00C01592">
        <w:rPr>
          <w:sz w:val="24"/>
          <w:szCs w:val="24"/>
        </w:rPr>
        <w:sym w:font="Wingdings" w:char="F0E0"/>
      </w:r>
      <w:r>
        <w:rPr>
          <w:sz w:val="24"/>
          <w:szCs w:val="24"/>
        </w:rPr>
        <w:t xml:space="preserve"> Prolazak vode kroz polupropusnu membranu iz područja veće koncentracije otopljenih tvari u područje manje koncentracije zbog kemijskog potencijala vode.</w:t>
      </w:r>
    </w:p>
    <w:p w:rsidR="00C01592" w:rsidRDefault="00C01592" w:rsidP="00C01592">
      <w:pPr>
        <w:pStyle w:val="NoSpacing"/>
        <w:jc w:val="both"/>
        <w:rPr>
          <w:sz w:val="24"/>
          <w:szCs w:val="24"/>
        </w:rPr>
      </w:pPr>
      <w:r w:rsidRPr="00461C93">
        <w:rPr>
          <w:b/>
          <w:sz w:val="24"/>
          <w:szCs w:val="24"/>
        </w:rPr>
        <w:t>Osmotski tlak</w:t>
      </w:r>
      <w:r>
        <w:rPr>
          <w:sz w:val="24"/>
          <w:szCs w:val="24"/>
        </w:rPr>
        <w:t xml:space="preserve"> – veličina tlaka koji je dostatan da se spriječi osmoza.</w:t>
      </w:r>
    </w:p>
    <w:p w:rsidR="00C01592" w:rsidRDefault="00C01592" w:rsidP="00C01592">
      <w:pPr>
        <w:pStyle w:val="NoSpacing"/>
        <w:jc w:val="both"/>
        <w:rPr>
          <w:sz w:val="24"/>
          <w:szCs w:val="24"/>
        </w:rPr>
      </w:pPr>
      <w:r w:rsidRPr="00461C93">
        <w:rPr>
          <w:b/>
          <w:sz w:val="24"/>
          <w:szCs w:val="24"/>
        </w:rPr>
        <w:t>Osmoli</w:t>
      </w:r>
      <w:r>
        <w:rPr>
          <w:sz w:val="24"/>
          <w:szCs w:val="24"/>
        </w:rPr>
        <w:t xml:space="preserve"> – mjerilo ukupnog broja čestica. 1 osmol = 1gram-mol nedifuzibilne i neonizirane tvari. Miliosmol – 1000 x manja jedinica.</w:t>
      </w:r>
    </w:p>
    <w:p w:rsidR="00C01592" w:rsidRDefault="00C01592" w:rsidP="00C01592">
      <w:pPr>
        <w:pStyle w:val="NoSpacing"/>
        <w:jc w:val="both"/>
        <w:rPr>
          <w:sz w:val="24"/>
          <w:szCs w:val="24"/>
        </w:rPr>
      </w:pPr>
      <w:r w:rsidRPr="00461C93">
        <w:rPr>
          <w:b/>
          <w:sz w:val="24"/>
          <w:szCs w:val="24"/>
        </w:rPr>
        <w:t>Osmolalnost</w:t>
      </w:r>
      <w:r>
        <w:rPr>
          <w:sz w:val="24"/>
          <w:szCs w:val="24"/>
        </w:rPr>
        <w:t xml:space="preserve"> – osmotska koncentracija otopine koja se izražava brojem osmola po kilogramu vode. </w:t>
      </w:r>
    </w:p>
    <w:p w:rsidR="00CE4BE6" w:rsidRDefault="00CE4BE6" w:rsidP="00C01592">
      <w:pPr>
        <w:pStyle w:val="NoSpacing"/>
        <w:jc w:val="both"/>
        <w:rPr>
          <w:sz w:val="24"/>
          <w:szCs w:val="24"/>
        </w:rPr>
      </w:pPr>
      <w:r w:rsidRPr="00461C93">
        <w:rPr>
          <w:b/>
          <w:sz w:val="24"/>
          <w:szCs w:val="24"/>
        </w:rPr>
        <w:t>Izotonična tekućina</w:t>
      </w:r>
      <w:r>
        <w:rPr>
          <w:sz w:val="24"/>
          <w:szCs w:val="24"/>
        </w:rPr>
        <w:t xml:space="preserve"> – stanice niti bujaju niti se smežuraju (0,9% otopina natrijeva klorida i 5% otopina glukoze – koja se daje i u prehrambene svrhe intravenski)</w:t>
      </w:r>
    </w:p>
    <w:p w:rsidR="00CE4BE6" w:rsidRDefault="00CE4BE6" w:rsidP="00C01592">
      <w:pPr>
        <w:pStyle w:val="NoSpacing"/>
        <w:jc w:val="both"/>
        <w:rPr>
          <w:sz w:val="24"/>
          <w:szCs w:val="24"/>
        </w:rPr>
      </w:pPr>
      <w:r w:rsidRPr="00461C93">
        <w:rPr>
          <w:b/>
          <w:sz w:val="24"/>
          <w:szCs w:val="24"/>
        </w:rPr>
        <w:t>Hipotonična otopina</w:t>
      </w:r>
      <w:r>
        <w:rPr>
          <w:sz w:val="24"/>
          <w:szCs w:val="24"/>
        </w:rPr>
        <w:t xml:space="preserve"> – ona u kojoj stanice bubre.</w:t>
      </w:r>
    </w:p>
    <w:p w:rsidR="00CE4BE6" w:rsidRDefault="00CE4BE6" w:rsidP="00C01592">
      <w:pPr>
        <w:pStyle w:val="NoSpacing"/>
        <w:jc w:val="both"/>
        <w:rPr>
          <w:sz w:val="24"/>
          <w:szCs w:val="24"/>
        </w:rPr>
      </w:pPr>
      <w:r w:rsidRPr="00461C93">
        <w:rPr>
          <w:b/>
          <w:sz w:val="24"/>
          <w:szCs w:val="24"/>
        </w:rPr>
        <w:t>Hipertonična otopina</w:t>
      </w:r>
      <w:r>
        <w:rPr>
          <w:sz w:val="24"/>
          <w:szCs w:val="24"/>
        </w:rPr>
        <w:t xml:space="preserve"> – ona u kojoj stanice smežuraju.</w:t>
      </w:r>
    </w:p>
    <w:p w:rsidR="00CE4BE6" w:rsidRDefault="00CE4BE6" w:rsidP="00C01592">
      <w:pPr>
        <w:pStyle w:val="NoSpacing"/>
        <w:jc w:val="both"/>
        <w:rPr>
          <w:sz w:val="24"/>
          <w:szCs w:val="24"/>
        </w:rPr>
      </w:pPr>
    </w:p>
    <w:p w:rsidR="00CE4BE6" w:rsidRDefault="00CE4BE6" w:rsidP="00C01592">
      <w:pPr>
        <w:pStyle w:val="NoSpacing"/>
        <w:jc w:val="both"/>
        <w:rPr>
          <w:sz w:val="24"/>
          <w:szCs w:val="24"/>
        </w:rPr>
      </w:pPr>
      <w:r w:rsidRPr="00461C93">
        <w:rPr>
          <w:b/>
          <w:sz w:val="24"/>
          <w:szCs w:val="24"/>
          <w:u w:val="single"/>
        </w:rPr>
        <w:t>EDEM</w:t>
      </w:r>
      <w:r>
        <w:rPr>
          <w:sz w:val="24"/>
          <w:szCs w:val="24"/>
        </w:rPr>
        <w:t xml:space="preserve"> </w:t>
      </w:r>
      <w:r w:rsidRPr="00CE4BE6">
        <w:rPr>
          <w:sz w:val="24"/>
          <w:szCs w:val="24"/>
        </w:rPr>
        <w:sym w:font="Wingdings" w:char="F0E0"/>
      </w:r>
      <w:r>
        <w:rPr>
          <w:sz w:val="24"/>
          <w:szCs w:val="24"/>
        </w:rPr>
        <w:t xml:space="preserve"> suvišak tekućine u tjelesnim tkivima.</w:t>
      </w:r>
    </w:p>
    <w:p w:rsidR="00CE4BE6" w:rsidRPr="00461C93" w:rsidRDefault="00CE4BE6" w:rsidP="00C01592">
      <w:pPr>
        <w:pStyle w:val="NoSpacing"/>
        <w:jc w:val="both"/>
        <w:rPr>
          <w:b/>
          <w:sz w:val="24"/>
          <w:szCs w:val="24"/>
        </w:rPr>
      </w:pPr>
      <w:r w:rsidRPr="00461C93">
        <w:rPr>
          <w:b/>
          <w:sz w:val="24"/>
          <w:szCs w:val="24"/>
        </w:rPr>
        <w:t>Stanični edem može biti uzrokovan</w:t>
      </w:r>
    </w:p>
    <w:p w:rsidR="00461C93" w:rsidRDefault="00CE4BE6" w:rsidP="00461C93">
      <w:pPr>
        <w:pStyle w:val="NoSpacing"/>
        <w:numPr>
          <w:ilvl w:val="0"/>
          <w:numId w:val="2"/>
        </w:numPr>
        <w:jc w:val="both"/>
        <w:rPr>
          <w:sz w:val="24"/>
          <w:szCs w:val="24"/>
        </w:rPr>
      </w:pPr>
      <w:r>
        <w:rPr>
          <w:sz w:val="24"/>
          <w:szCs w:val="24"/>
        </w:rPr>
        <w:t>Depresijom metaboličkih tkivnih sustava ili nedostatne prehrane stanica – u područjima gdje je smanjen lokalni protok krvi oprkrba kisikom i hranjivim tvarima je premala, pa crpka ne može ukloniti natrijeve ione iz stanice što uzrokuje osmozu vode u stanicu i ona buja.</w:t>
      </w:r>
    </w:p>
    <w:p w:rsidR="00CE4BE6" w:rsidRPr="00461C93" w:rsidRDefault="00CE4BE6" w:rsidP="00C01592">
      <w:pPr>
        <w:pStyle w:val="NoSpacing"/>
        <w:numPr>
          <w:ilvl w:val="0"/>
          <w:numId w:val="2"/>
        </w:numPr>
        <w:jc w:val="both"/>
        <w:rPr>
          <w:sz w:val="24"/>
          <w:szCs w:val="24"/>
        </w:rPr>
      </w:pPr>
      <w:r w:rsidRPr="00461C93">
        <w:rPr>
          <w:sz w:val="24"/>
          <w:szCs w:val="24"/>
        </w:rPr>
        <w:t>U upaljenim tkivnim područjima – upala povećava propusnost stanične membrane.</w:t>
      </w:r>
    </w:p>
    <w:p w:rsidR="00CE4BE6" w:rsidRDefault="00CE4BE6" w:rsidP="00C01592">
      <w:pPr>
        <w:pStyle w:val="NoSpacing"/>
        <w:jc w:val="both"/>
        <w:rPr>
          <w:sz w:val="24"/>
          <w:szCs w:val="24"/>
        </w:rPr>
      </w:pPr>
    </w:p>
    <w:p w:rsidR="00CE4BE6" w:rsidRPr="00461C93" w:rsidRDefault="00CE4BE6" w:rsidP="00C01592">
      <w:pPr>
        <w:pStyle w:val="NoSpacing"/>
        <w:jc w:val="both"/>
        <w:rPr>
          <w:b/>
          <w:sz w:val="24"/>
          <w:szCs w:val="24"/>
        </w:rPr>
      </w:pPr>
      <w:r w:rsidRPr="00461C93">
        <w:rPr>
          <w:b/>
          <w:sz w:val="24"/>
          <w:szCs w:val="24"/>
        </w:rPr>
        <w:t>Izvanstanični edem:</w:t>
      </w:r>
    </w:p>
    <w:p w:rsidR="00CE4BE6" w:rsidRDefault="00CE4BE6" w:rsidP="00C01592">
      <w:pPr>
        <w:pStyle w:val="NoSpacing"/>
        <w:jc w:val="both"/>
        <w:rPr>
          <w:sz w:val="24"/>
          <w:szCs w:val="24"/>
        </w:rPr>
      </w:pPr>
      <w:r>
        <w:rPr>
          <w:sz w:val="24"/>
          <w:szCs w:val="24"/>
        </w:rPr>
        <w:t>1.</w:t>
      </w:r>
      <w:r w:rsidRPr="00461C93">
        <w:rPr>
          <w:sz w:val="24"/>
          <w:szCs w:val="24"/>
          <w:u w:val="single"/>
        </w:rPr>
        <w:t>Edem uzrokovan poremećenim izlaženjem tekućine iz krvnih kapilara ili nesposobnošću limfnog sustava da vrati tekućinu iz međustaničnih prostora</w:t>
      </w:r>
      <w:r>
        <w:rPr>
          <w:sz w:val="24"/>
          <w:szCs w:val="24"/>
        </w:rPr>
        <w:t xml:space="preserve"> </w:t>
      </w:r>
    </w:p>
    <w:p w:rsidR="00461C93" w:rsidRDefault="00CE4BE6" w:rsidP="00C01592">
      <w:pPr>
        <w:pStyle w:val="NoSpacing"/>
        <w:jc w:val="both"/>
        <w:rPr>
          <w:sz w:val="24"/>
          <w:szCs w:val="24"/>
        </w:rPr>
      </w:pPr>
      <w:r>
        <w:rPr>
          <w:sz w:val="24"/>
          <w:szCs w:val="24"/>
        </w:rPr>
        <w:t>a)</w:t>
      </w:r>
      <w:r w:rsidR="00461C93">
        <w:rPr>
          <w:sz w:val="24"/>
          <w:szCs w:val="24"/>
        </w:rPr>
        <w:t xml:space="preserve"> </w:t>
      </w:r>
      <w:r>
        <w:rPr>
          <w:sz w:val="24"/>
          <w:szCs w:val="24"/>
        </w:rPr>
        <w:t>Povišen kapilarni tlak – pretjerano bubrežno zadržavanje soli i v</w:t>
      </w:r>
      <w:r w:rsidR="00461C93">
        <w:rPr>
          <w:sz w:val="24"/>
          <w:szCs w:val="24"/>
        </w:rPr>
        <w:t>ode, povišen venski tlak</w:t>
      </w:r>
    </w:p>
    <w:p w:rsidR="00CE4BE6" w:rsidRDefault="00CE4BE6" w:rsidP="00C01592">
      <w:pPr>
        <w:pStyle w:val="NoSpacing"/>
        <w:jc w:val="both"/>
        <w:rPr>
          <w:sz w:val="24"/>
          <w:szCs w:val="24"/>
        </w:rPr>
      </w:pPr>
      <w:r>
        <w:rPr>
          <w:sz w:val="24"/>
          <w:szCs w:val="24"/>
        </w:rPr>
        <w:t>b)</w:t>
      </w:r>
      <w:r w:rsidR="00461C93">
        <w:rPr>
          <w:sz w:val="24"/>
          <w:szCs w:val="24"/>
        </w:rPr>
        <w:t xml:space="preserve"> Smanjena</w:t>
      </w:r>
      <w:r>
        <w:rPr>
          <w:sz w:val="24"/>
          <w:szCs w:val="24"/>
        </w:rPr>
        <w:t xml:space="preserve"> koncentrac</w:t>
      </w:r>
      <w:r w:rsidR="00461C93">
        <w:rPr>
          <w:sz w:val="24"/>
          <w:szCs w:val="24"/>
        </w:rPr>
        <w:t>ija plazmatskih bjelančevina – nefroza (gubljenje mokraćom), gubljenje s ogoljelih dijelova kože (opekline, ozljede), smanjeno stvaranje bjelančevina (bolesti jetre, pothranjenost)</w:t>
      </w:r>
    </w:p>
    <w:p w:rsidR="00CE4BE6" w:rsidRDefault="00CE4BE6" w:rsidP="00C01592">
      <w:pPr>
        <w:pStyle w:val="NoSpacing"/>
        <w:jc w:val="both"/>
        <w:rPr>
          <w:sz w:val="24"/>
          <w:szCs w:val="24"/>
        </w:rPr>
      </w:pPr>
      <w:r>
        <w:rPr>
          <w:sz w:val="24"/>
          <w:szCs w:val="24"/>
        </w:rPr>
        <w:t>c)</w:t>
      </w:r>
      <w:r w:rsidR="00461C93">
        <w:rPr>
          <w:sz w:val="24"/>
          <w:szCs w:val="24"/>
        </w:rPr>
        <w:t xml:space="preserve"> Povećana propusnost kapilara – imunološka reakcija, toksini, bakterijske infekcije</w:t>
      </w:r>
    </w:p>
    <w:p w:rsidR="00CE4BE6" w:rsidRDefault="00CE4BE6" w:rsidP="00C01592">
      <w:pPr>
        <w:pStyle w:val="NoSpacing"/>
        <w:jc w:val="both"/>
        <w:rPr>
          <w:sz w:val="24"/>
          <w:szCs w:val="24"/>
        </w:rPr>
      </w:pPr>
      <w:r>
        <w:rPr>
          <w:sz w:val="24"/>
          <w:szCs w:val="24"/>
        </w:rPr>
        <w:t>d)</w:t>
      </w:r>
      <w:r w:rsidR="00461C93">
        <w:rPr>
          <w:sz w:val="24"/>
          <w:szCs w:val="24"/>
        </w:rPr>
        <w:t xml:space="preserve"> S</w:t>
      </w:r>
      <w:r>
        <w:rPr>
          <w:sz w:val="24"/>
          <w:szCs w:val="24"/>
        </w:rPr>
        <w:t>priječeno vraćanj</w:t>
      </w:r>
      <w:r w:rsidR="00461C93">
        <w:rPr>
          <w:sz w:val="24"/>
          <w:szCs w:val="24"/>
        </w:rPr>
        <w:t>e</w:t>
      </w:r>
      <w:r>
        <w:rPr>
          <w:sz w:val="24"/>
          <w:szCs w:val="24"/>
        </w:rPr>
        <w:t xml:space="preserve"> limfe</w:t>
      </w:r>
      <w:r w:rsidR="00461C93">
        <w:rPr>
          <w:sz w:val="24"/>
          <w:szCs w:val="24"/>
        </w:rPr>
        <w:t xml:space="preserve"> – rak ili infekcija limfnih čvorova</w:t>
      </w:r>
    </w:p>
    <w:p w:rsidR="00461C93" w:rsidRDefault="00461C93" w:rsidP="00C01592">
      <w:pPr>
        <w:pStyle w:val="NoSpacing"/>
        <w:jc w:val="both"/>
        <w:rPr>
          <w:sz w:val="24"/>
          <w:szCs w:val="24"/>
          <w:u w:val="single"/>
        </w:rPr>
      </w:pPr>
      <w:r>
        <w:rPr>
          <w:sz w:val="24"/>
          <w:szCs w:val="24"/>
        </w:rPr>
        <w:t>2.</w:t>
      </w:r>
      <w:r w:rsidRPr="00461C93">
        <w:rPr>
          <w:sz w:val="24"/>
          <w:szCs w:val="24"/>
          <w:u w:val="single"/>
        </w:rPr>
        <w:t>Edem uzrokovan bubrežnim zadržavanjem soli i vode praćeni hipertenzijom</w:t>
      </w:r>
    </w:p>
    <w:p w:rsidR="00461C93" w:rsidRPr="00461C93" w:rsidRDefault="00461C93" w:rsidP="00C01592">
      <w:pPr>
        <w:pStyle w:val="NoSpacing"/>
        <w:jc w:val="both"/>
        <w:rPr>
          <w:b/>
          <w:sz w:val="24"/>
          <w:szCs w:val="24"/>
        </w:rPr>
      </w:pPr>
    </w:p>
    <w:p w:rsidR="00461C93" w:rsidRPr="00461C93" w:rsidRDefault="00461C93" w:rsidP="00C01592">
      <w:pPr>
        <w:pStyle w:val="NoSpacing"/>
        <w:jc w:val="both"/>
        <w:rPr>
          <w:b/>
          <w:sz w:val="24"/>
          <w:szCs w:val="24"/>
        </w:rPr>
      </w:pPr>
      <w:r w:rsidRPr="00461C93">
        <w:rPr>
          <w:b/>
          <w:sz w:val="24"/>
          <w:szCs w:val="24"/>
        </w:rPr>
        <w:t>ODNOS IZMEĐU TLAKA I VOLUMENA STANIČNE TEKUĆINE</w:t>
      </w:r>
    </w:p>
    <w:p w:rsidR="00461C93" w:rsidRDefault="00461C93" w:rsidP="00C01592">
      <w:pPr>
        <w:pStyle w:val="NoSpacing"/>
        <w:jc w:val="both"/>
        <w:rPr>
          <w:sz w:val="24"/>
          <w:szCs w:val="24"/>
        </w:rPr>
      </w:pPr>
      <w:r w:rsidRPr="00461C93">
        <w:rPr>
          <w:b/>
          <w:sz w:val="24"/>
          <w:szCs w:val="24"/>
        </w:rPr>
        <w:t>Normalan tlak (-0,4 kPa)</w:t>
      </w:r>
      <w:r>
        <w:rPr>
          <w:sz w:val="24"/>
          <w:szCs w:val="24"/>
        </w:rPr>
        <w:t xml:space="preserve"> – volumen je 12 L i u obliku gela tj. Tekućina je zarobljena u mreži proteoglikanskih niti koje otežavaju protjecanje tekućine kroz tkiva.</w:t>
      </w:r>
    </w:p>
    <w:p w:rsidR="00461C93" w:rsidRDefault="00461C93" w:rsidP="00C01592">
      <w:pPr>
        <w:pStyle w:val="NoSpacing"/>
        <w:jc w:val="both"/>
        <w:rPr>
          <w:sz w:val="24"/>
          <w:szCs w:val="24"/>
        </w:rPr>
      </w:pPr>
      <w:r w:rsidRPr="00461C93">
        <w:rPr>
          <w:b/>
          <w:sz w:val="24"/>
          <w:szCs w:val="24"/>
        </w:rPr>
        <w:t>Pozitivni tlak (iznad 0 kPa)</w:t>
      </w:r>
      <w:r>
        <w:rPr>
          <w:sz w:val="24"/>
          <w:szCs w:val="24"/>
        </w:rPr>
        <w:t xml:space="preserve"> – volumen se povećava za 2-3 puta jer tekućina slobodno ulazi u tkiva i nije više zarobljena u gelu – nastaje tjestasti edem (pritiskom palca na to područje tekućina se potisne u druga područja).</w:t>
      </w:r>
    </w:p>
    <w:p w:rsidR="00461C93" w:rsidRDefault="00461C93" w:rsidP="00C01592">
      <w:pPr>
        <w:pStyle w:val="NoSpacing"/>
        <w:jc w:val="both"/>
        <w:rPr>
          <w:sz w:val="24"/>
          <w:szCs w:val="24"/>
        </w:rPr>
      </w:pPr>
      <w:r w:rsidRPr="00777019">
        <w:rPr>
          <w:b/>
          <w:sz w:val="24"/>
          <w:szCs w:val="24"/>
        </w:rPr>
        <w:lastRenderedPageBreak/>
        <w:t>Sigurnosni čimbenik protiv edema</w:t>
      </w:r>
      <w:r>
        <w:rPr>
          <w:sz w:val="24"/>
          <w:szCs w:val="24"/>
        </w:rPr>
        <w:t xml:space="preserve"> – da bi nastao edem poremećaji moraju postati jako teški</w:t>
      </w:r>
    </w:p>
    <w:p w:rsidR="00461C93" w:rsidRDefault="00461C93" w:rsidP="00C01592">
      <w:pPr>
        <w:pStyle w:val="NoSpacing"/>
        <w:jc w:val="both"/>
        <w:rPr>
          <w:sz w:val="24"/>
          <w:szCs w:val="24"/>
        </w:rPr>
      </w:pPr>
      <w:r>
        <w:rPr>
          <w:sz w:val="24"/>
          <w:szCs w:val="24"/>
        </w:rPr>
        <w:t>1.Tlak izvanstanične tekućine mora porasti iznad atmosferskog</w:t>
      </w:r>
    </w:p>
    <w:p w:rsidR="00461C93" w:rsidRDefault="00461C93" w:rsidP="00C01592">
      <w:pPr>
        <w:pStyle w:val="NoSpacing"/>
        <w:jc w:val="both"/>
        <w:rPr>
          <w:sz w:val="24"/>
          <w:szCs w:val="24"/>
        </w:rPr>
      </w:pPr>
      <w:r>
        <w:rPr>
          <w:sz w:val="24"/>
          <w:szCs w:val="24"/>
        </w:rPr>
        <w:t>2.</w:t>
      </w:r>
      <w:r w:rsidR="00777019">
        <w:rPr>
          <w:sz w:val="24"/>
          <w:szCs w:val="24"/>
        </w:rPr>
        <w:t>Limfni protok se može povećati 10-50 puta</w:t>
      </w:r>
    </w:p>
    <w:p w:rsidR="00777019" w:rsidRDefault="00777019" w:rsidP="00C01592">
      <w:pPr>
        <w:pStyle w:val="NoSpacing"/>
        <w:jc w:val="both"/>
        <w:rPr>
          <w:sz w:val="24"/>
          <w:szCs w:val="24"/>
        </w:rPr>
      </w:pPr>
      <w:r>
        <w:rPr>
          <w:sz w:val="24"/>
          <w:szCs w:val="24"/>
        </w:rPr>
        <w:t>3.Ispiranje intersticijskih bjelančevina porastom limfnog protoka</w:t>
      </w:r>
    </w:p>
    <w:p w:rsidR="000A6A46" w:rsidRDefault="000A6A46" w:rsidP="00C01592">
      <w:pPr>
        <w:pStyle w:val="NoSpacing"/>
        <w:jc w:val="both"/>
        <w:rPr>
          <w:b/>
          <w:sz w:val="28"/>
          <w:szCs w:val="28"/>
          <w:u w:val="single"/>
        </w:rPr>
      </w:pPr>
    </w:p>
    <w:p w:rsidR="00953438" w:rsidRPr="00953438" w:rsidRDefault="00953438" w:rsidP="00C01592">
      <w:pPr>
        <w:pStyle w:val="NoSpacing"/>
        <w:jc w:val="both"/>
        <w:rPr>
          <w:b/>
          <w:sz w:val="28"/>
          <w:szCs w:val="28"/>
          <w:u w:val="single"/>
        </w:rPr>
      </w:pPr>
    </w:p>
    <w:p w:rsidR="000A6A46" w:rsidRPr="00953438" w:rsidRDefault="00953438" w:rsidP="00C01592">
      <w:pPr>
        <w:pStyle w:val="NoSpacing"/>
        <w:jc w:val="both"/>
        <w:rPr>
          <w:b/>
          <w:sz w:val="28"/>
          <w:szCs w:val="28"/>
          <w:u w:val="single"/>
        </w:rPr>
      </w:pPr>
      <w:r w:rsidRPr="00953438">
        <w:rPr>
          <w:b/>
          <w:sz w:val="28"/>
          <w:szCs w:val="28"/>
          <w:u w:val="single"/>
        </w:rPr>
        <w:t>BUBREG</w:t>
      </w:r>
    </w:p>
    <w:p w:rsidR="00DD772E" w:rsidRPr="008376F0" w:rsidRDefault="00953438" w:rsidP="009E21EF">
      <w:pPr>
        <w:pStyle w:val="NoSpacing"/>
        <w:rPr>
          <w:sz w:val="24"/>
          <w:szCs w:val="24"/>
          <w:u w:val="single"/>
        </w:rPr>
      </w:pPr>
      <w:r w:rsidRPr="008376F0">
        <w:rPr>
          <w:sz w:val="24"/>
          <w:szCs w:val="24"/>
          <w:u w:val="single"/>
        </w:rPr>
        <w:t>Funkcije:</w:t>
      </w:r>
    </w:p>
    <w:p w:rsidR="00953438" w:rsidRDefault="00953438" w:rsidP="00953438">
      <w:pPr>
        <w:pStyle w:val="NoSpacing"/>
        <w:jc w:val="both"/>
        <w:rPr>
          <w:sz w:val="24"/>
          <w:szCs w:val="24"/>
        </w:rPr>
      </w:pPr>
      <w:r>
        <w:rPr>
          <w:sz w:val="24"/>
          <w:szCs w:val="24"/>
        </w:rPr>
        <w:t>1.Izlučivanje većine konačnih metaboličnih proizvoda organizma</w:t>
      </w:r>
    </w:p>
    <w:p w:rsidR="00953438" w:rsidRDefault="00953438" w:rsidP="00953438">
      <w:pPr>
        <w:pStyle w:val="NoSpacing"/>
        <w:jc w:val="both"/>
        <w:rPr>
          <w:sz w:val="24"/>
          <w:szCs w:val="24"/>
        </w:rPr>
      </w:pPr>
      <w:r>
        <w:rPr>
          <w:sz w:val="24"/>
          <w:szCs w:val="24"/>
        </w:rPr>
        <w:t>2.Nadzor nad koncentracijom većine sastojaka tjelesnih tekućina</w:t>
      </w:r>
    </w:p>
    <w:p w:rsidR="00953438" w:rsidRDefault="00953438" w:rsidP="00953438">
      <w:pPr>
        <w:pStyle w:val="NoSpacing"/>
        <w:jc w:val="both"/>
        <w:rPr>
          <w:sz w:val="24"/>
          <w:szCs w:val="24"/>
        </w:rPr>
      </w:pPr>
    </w:p>
    <w:p w:rsidR="00953438" w:rsidRDefault="00953438" w:rsidP="008376F0">
      <w:pPr>
        <w:pStyle w:val="NoSpacing"/>
        <w:numPr>
          <w:ilvl w:val="0"/>
          <w:numId w:val="3"/>
        </w:numPr>
        <w:jc w:val="both"/>
        <w:rPr>
          <w:sz w:val="24"/>
          <w:szCs w:val="24"/>
        </w:rPr>
      </w:pPr>
      <w:r>
        <w:rPr>
          <w:sz w:val="24"/>
          <w:szCs w:val="24"/>
        </w:rPr>
        <w:t>Oba bubrega zajedno sadrže oko 2 milijuna nefrona</w:t>
      </w:r>
    </w:p>
    <w:p w:rsidR="00953438" w:rsidRPr="008376F0" w:rsidRDefault="00953438" w:rsidP="00953438">
      <w:pPr>
        <w:pStyle w:val="NoSpacing"/>
        <w:jc w:val="both"/>
        <w:rPr>
          <w:b/>
          <w:sz w:val="24"/>
          <w:szCs w:val="24"/>
          <w:u w:val="single"/>
        </w:rPr>
      </w:pPr>
      <w:r w:rsidRPr="008376F0">
        <w:rPr>
          <w:b/>
          <w:sz w:val="24"/>
          <w:szCs w:val="24"/>
          <w:u w:val="single"/>
        </w:rPr>
        <w:t>NEFRON – osnovni dijelovi:</w:t>
      </w:r>
    </w:p>
    <w:p w:rsidR="00953438" w:rsidRDefault="00953438" w:rsidP="00953438">
      <w:pPr>
        <w:pStyle w:val="NoSpacing"/>
        <w:jc w:val="both"/>
        <w:rPr>
          <w:sz w:val="24"/>
          <w:szCs w:val="24"/>
        </w:rPr>
      </w:pPr>
      <w:r>
        <w:rPr>
          <w:sz w:val="24"/>
          <w:szCs w:val="24"/>
        </w:rPr>
        <w:t>1.</w:t>
      </w:r>
      <w:r w:rsidRPr="008376F0">
        <w:rPr>
          <w:b/>
          <w:sz w:val="24"/>
          <w:szCs w:val="24"/>
        </w:rPr>
        <w:t>Glomerul</w:t>
      </w:r>
      <w:r>
        <w:rPr>
          <w:sz w:val="24"/>
          <w:szCs w:val="24"/>
        </w:rPr>
        <w:t xml:space="preserve"> – splet od oko 50 usporedno razgranatih kapilara, prekrivenih epitelnim stanicama i uklopljenum u Bowmanovu čahuru tw filtriraju tekućinu iz krvi.</w:t>
      </w:r>
    </w:p>
    <w:p w:rsidR="00953438" w:rsidRDefault="00953438" w:rsidP="00953438">
      <w:pPr>
        <w:pStyle w:val="NoSpacing"/>
        <w:jc w:val="both"/>
        <w:rPr>
          <w:sz w:val="24"/>
          <w:szCs w:val="24"/>
        </w:rPr>
      </w:pPr>
      <w:r>
        <w:rPr>
          <w:sz w:val="24"/>
          <w:szCs w:val="24"/>
        </w:rPr>
        <w:t>2.</w:t>
      </w:r>
      <w:r w:rsidRPr="008376F0">
        <w:rPr>
          <w:b/>
          <w:sz w:val="24"/>
          <w:szCs w:val="24"/>
        </w:rPr>
        <w:t>Dugi kanalić</w:t>
      </w:r>
      <w:r>
        <w:rPr>
          <w:sz w:val="24"/>
          <w:szCs w:val="24"/>
        </w:rPr>
        <w:t xml:space="preserve"> – tu se filtrirana tekućina na putu prema nakapnici pretvara u mokraću.</w:t>
      </w:r>
    </w:p>
    <w:p w:rsidR="008376F0" w:rsidRDefault="008376F0" w:rsidP="00BF356B">
      <w:pPr>
        <w:pStyle w:val="NoSpacing"/>
        <w:numPr>
          <w:ilvl w:val="0"/>
          <w:numId w:val="3"/>
        </w:numPr>
        <w:jc w:val="both"/>
        <w:rPr>
          <w:sz w:val="24"/>
          <w:szCs w:val="24"/>
        </w:rPr>
      </w:pPr>
      <w:r>
        <w:rPr>
          <w:sz w:val="24"/>
          <w:szCs w:val="24"/>
        </w:rPr>
        <w:t>Osnovna funkcija je čišćenje krvne plazme od nepoželjnih tvari – konačnih metaboličnih proizvoda (ureja, kreatinin, mokraćna kiselina i urat), te oslobađanje plazme od viška tvari poput natrijevih, kalijevih, klornih i vodikovih iona.</w:t>
      </w:r>
    </w:p>
    <w:p w:rsidR="00BF356B" w:rsidRPr="00BF356B" w:rsidRDefault="00BF356B" w:rsidP="00953438">
      <w:pPr>
        <w:pStyle w:val="NoSpacing"/>
        <w:jc w:val="both"/>
        <w:rPr>
          <w:sz w:val="24"/>
          <w:szCs w:val="24"/>
          <w:u w:val="single"/>
        </w:rPr>
      </w:pPr>
      <w:r w:rsidRPr="00BF356B">
        <w:rPr>
          <w:sz w:val="24"/>
          <w:szCs w:val="24"/>
          <w:u w:val="single"/>
        </w:rPr>
        <w:t>Mehanizmi uklanjanja nepoželjnih tvari:</w:t>
      </w:r>
    </w:p>
    <w:p w:rsidR="00BF356B" w:rsidRDefault="00BF356B" w:rsidP="00BF356B">
      <w:pPr>
        <w:pStyle w:val="NoSpacing"/>
        <w:numPr>
          <w:ilvl w:val="0"/>
          <w:numId w:val="4"/>
        </w:numPr>
        <w:jc w:val="both"/>
        <w:rPr>
          <w:sz w:val="24"/>
          <w:szCs w:val="24"/>
        </w:rPr>
      </w:pPr>
      <w:r>
        <w:rPr>
          <w:sz w:val="24"/>
          <w:szCs w:val="24"/>
        </w:rPr>
        <w:t>Filtracija - kroz glomerulnu kapilarnu membranu se filtrira krvna plazma, te dok filtrat teće kanalićima nepotrebne tvari se ne apsorbiraju, a potrebne tvari se reapsorbiraju u plazmu pretubilarnih kapilara.</w:t>
      </w:r>
    </w:p>
    <w:p w:rsidR="00BF356B" w:rsidRDefault="00BF356B" w:rsidP="00BF356B">
      <w:pPr>
        <w:pStyle w:val="NoSpacing"/>
        <w:numPr>
          <w:ilvl w:val="0"/>
          <w:numId w:val="4"/>
        </w:numPr>
        <w:jc w:val="both"/>
        <w:rPr>
          <w:sz w:val="24"/>
          <w:szCs w:val="24"/>
        </w:rPr>
      </w:pPr>
      <w:r>
        <w:rPr>
          <w:sz w:val="24"/>
          <w:szCs w:val="24"/>
        </w:rPr>
        <w:t>Sekrecija – tvari iz plazme se izlučuju izravno kroz epitelne stanice tubula u tubularnu tekućinu.</w:t>
      </w:r>
    </w:p>
    <w:p w:rsidR="00BF356B" w:rsidRDefault="00BF356B" w:rsidP="00953438">
      <w:pPr>
        <w:pStyle w:val="NoSpacing"/>
        <w:jc w:val="both"/>
        <w:rPr>
          <w:sz w:val="24"/>
          <w:szCs w:val="24"/>
        </w:rPr>
      </w:pPr>
    </w:p>
    <w:p w:rsidR="00953438" w:rsidRPr="00BF356B" w:rsidRDefault="00BF356B" w:rsidP="00953438">
      <w:pPr>
        <w:pStyle w:val="NoSpacing"/>
        <w:jc w:val="both"/>
        <w:rPr>
          <w:b/>
          <w:sz w:val="24"/>
          <w:szCs w:val="24"/>
        </w:rPr>
      </w:pPr>
      <w:r w:rsidRPr="00BF356B">
        <w:rPr>
          <w:b/>
          <w:sz w:val="24"/>
          <w:szCs w:val="24"/>
        </w:rPr>
        <w:t>PROTJECANJE TEKUĆINE:</w:t>
      </w:r>
    </w:p>
    <w:p w:rsidR="00953438" w:rsidRDefault="00953438" w:rsidP="00953438">
      <w:pPr>
        <w:pStyle w:val="NoSpacing"/>
        <w:jc w:val="both"/>
        <w:rPr>
          <w:sz w:val="24"/>
          <w:szCs w:val="24"/>
        </w:rPr>
      </w:pPr>
      <w:r>
        <w:rPr>
          <w:sz w:val="24"/>
          <w:szCs w:val="24"/>
        </w:rPr>
        <w:t xml:space="preserve">1.Krv ulazi u </w:t>
      </w:r>
      <w:r w:rsidRPr="00BF356B">
        <w:rPr>
          <w:sz w:val="24"/>
          <w:szCs w:val="24"/>
          <w:u w:val="single"/>
        </w:rPr>
        <w:t>glomerul</w:t>
      </w:r>
      <w:r>
        <w:rPr>
          <w:sz w:val="24"/>
          <w:szCs w:val="24"/>
        </w:rPr>
        <w:t xml:space="preserve"> aferentnom aretriolom, a izlazi iz njega eferntnom arteriolom.</w:t>
      </w:r>
    </w:p>
    <w:p w:rsidR="00953438" w:rsidRDefault="00953438" w:rsidP="00953438">
      <w:pPr>
        <w:pStyle w:val="NoSpacing"/>
        <w:jc w:val="both"/>
        <w:rPr>
          <w:sz w:val="24"/>
          <w:szCs w:val="24"/>
        </w:rPr>
      </w:pPr>
      <w:r>
        <w:rPr>
          <w:sz w:val="24"/>
          <w:szCs w:val="24"/>
        </w:rPr>
        <w:t xml:space="preserve">2.Krvni tlak u glomerulu uzrokuje filtraciju tekućine u </w:t>
      </w:r>
      <w:r w:rsidRPr="00BF356B">
        <w:rPr>
          <w:sz w:val="24"/>
          <w:szCs w:val="24"/>
          <w:u w:val="single"/>
        </w:rPr>
        <w:t>Bowmanovu čahuru</w:t>
      </w:r>
      <w:r>
        <w:rPr>
          <w:sz w:val="24"/>
          <w:szCs w:val="24"/>
        </w:rPr>
        <w:t>.</w:t>
      </w:r>
    </w:p>
    <w:p w:rsidR="00953438" w:rsidRDefault="00953438" w:rsidP="00953438">
      <w:pPr>
        <w:pStyle w:val="NoSpacing"/>
        <w:jc w:val="both"/>
        <w:rPr>
          <w:sz w:val="24"/>
          <w:szCs w:val="24"/>
        </w:rPr>
      </w:pPr>
      <w:r>
        <w:rPr>
          <w:sz w:val="24"/>
          <w:szCs w:val="24"/>
        </w:rPr>
        <w:t xml:space="preserve">3.Tekućina otiče u </w:t>
      </w:r>
      <w:r w:rsidRPr="00BF356B">
        <w:rPr>
          <w:sz w:val="24"/>
          <w:szCs w:val="24"/>
          <w:u w:val="single"/>
        </w:rPr>
        <w:t>proksimalni kanalić</w:t>
      </w:r>
      <w:r>
        <w:rPr>
          <w:sz w:val="24"/>
          <w:szCs w:val="24"/>
        </w:rPr>
        <w:t xml:space="preserve"> u bubrežnoj kori.</w:t>
      </w:r>
    </w:p>
    <w:p w:rsidR="00953438" w:rsidRDefault="00953438" w:rsidP="00953438">
      <w:pPr>
        <w:pStyle w:val="NoSpacing"/>
        <w:jc w:val="both"/>
        <w:rPr>
          <w:sz w:val="24"/>
          <w:szCs w:val="24"/>
        </w:rPr>
      </w:pPr>
      <w:r>
        <w:rPr>
          <w:sz w:val="24"/>
          <w:szCs w:val="24"/>
        </w:rPr>
        <w:t xml:space="preserve">4.Tekućina prolazi </w:t>
      </w:r>
      <w:r w:rsidRPr="00BF356B">
        <w:rPr>
          <w:sz w:val="24"/>
          <w:szCs w:val="24"/>
          <w:u w:val="single"/>
        </w:rPr>
        <w:t>Henleovom petljom</w:t>
      </w:r>
      <w:r>
        <w:rPr>
          <w:sz w:val="24"/>
          <w:szCs w:val="24"/>
        </w:rPr>
        <w:t xml:space="preserve"> duboko u bubrežnoj masi, a razlikuju se silazni i uzlazni krak. </w:t>
      </w:r>
    </w:p>
    <w:p w:rsidR="00953438" w:rsidRDefault="00953438" w:rsidP="00953438">
      <w:pPr>
        <w:pStyle w:val="NoSpacing"/>
        <w:jc w:val="both"/>
        <w:rPr>
          <w:sz w:val="24"/>
          <w:szCs w:val="24"/>
        </w:rPr>
      </w:pPr>
      <w:r>
        <w:rPr>
          <w:sz w:val="24"/>
          <w:szCs w:val="24"/>
        </w:rPr>
        <w:t>Tanki segment Henelove petlje – veoma tanka stijenka silaznog i donjeg dijela uzlaznog</w:t>
      </w:r>
      <w:r w:rsidRPr="00953438">
        <w:rPr>
          <w:sz w:val="24"/>
          <w:szCs w:val="24"/>
        </w:rPr>
        <w:t xml:space="preserve"> </w:t>
      </w:r>
      <w:r>
        <w:rPr>
          <w:sz w:val="24"/>
          <w:szCs w:val="24"/>
        </w:rPr>
        <w:t>kraka</w:t>
      </w:r>
    </w:p>
    <w:p w:rsidR="00953438" w:rsidRDefault="00953438" w:rsidP="00953438">
      <w:pPr>
        <w:pStyle w:val="NoSpacing"/>
        <w:jc w:val="both"/>
        <w:rPr>
          <w:sz w:val="24"/>
          <w:szCs w:val="24"/>
        </w:rPr>
      </w:pPr>
      <w:r>
        <w:rPr>
          <w:sz w:val="24"/>
          <w:szCs w:val="24"/>
        </w:rPr>
        <w:t>Debeli segment Henelove petlje – uzlazni krak.</w:t>
      </w:r>
    </w:p>
    <w:p w:rsidR="00953438" w:rsidRDefault="00953438" w:rsidP="00953438">
      <w:pPr>
        <w:pStyle w:val="NoSpacing"/>
        <w:jc w:val="both"/>
        <w:rPr>
          <w:sz w:val="24"/>
          <w:szCs w:val="24"/>
        </w:rPr>
      </w:pPr>
      <w:r>
        <w:rPr>
          <w:sz w:val="24"/>
          <w:szCs w:val="24"/>
        </w:rPr>
        <w:t xml:space="preserve">5.Tekućina ulazi u </w:t>
      </w:r>
      <w:r w:rsidRPr="00BF356B">
        <w:rPr>
          <w:sz w:val="24"/>
          <w:szCs w:val="24"/>
          <w:u w:val="single"/>
        </w:rPr>
        <w:t>distalni kanalić</w:t>
      </w:r>
      <w:r>
        <w:rPr>
          <w:sz w:val="24"/>
          <w:szCs w:val="24"/>
        </w:rPr>
        <w:t xml:space="preserve"> u bubrežnoj kori, te se oko 8 kanalića stapa i tvori </w:t>
      </w:r>
      <w:r w:rsidRPr="00BF356B">
        <w:rPr>
          <w:sz w:val="24"/>
          <w:szCs w:val="24"/>
          <w:u w:val="single"/>
        </w:rPr>
        <w:t>kortikalni sabirni kana</w:t>
      </w:r>
      <w:r>
        <w:rPr>
          <w:sz w:val="24"/>
          <w:szCs w:val="24"/>
        </w:rPr>
        <w:t xml:space="preserve">l, a njegov završni dio </w:t>
      </w:r>
      <w:r w:rsidR="008376F0">
        <w:rPr>
          <w:sz w:val="24"/>
          <w:szCs w:val="24"/>
        </w:rPr>
        <w:t xml:space="preserve">skreće u srž gdje postaje </w:t>
      </w:r>
      <w:r w:rsidR="008376F0" w:rsidRPr="00BF356B">
        <w:rPr>
          <w:sz w:val="24"/>
          <w:szCs w:val="24"/>
          <w:u w:val="single"/>
        </w:rPr>
        <w:t>medularni sabirni kanal</w:t>
      </w:r>
      <w:r w:rsidR="008376F0">
        <w:rPr>
          <w:sz w:val="24"/>
          <w:szCs w:val="24"/>
        </w:rPr>
        <w:t xml:space="preserve"> (sabirna cijev).</w:t>
      </w:r>
    </w:p>
    <w:p w:rsidR="008376F0" w:rsidRDefault="008376F0" w:rsidP="00953438">
      <w:pPr>
        <w:pStyle w:val="NoSpacing"/>
        <w:jc w:val="both"/>
        <w:rPr>
          <w:sz w:val="24"/>
          <w:szCs w:val="24"/>
        </w:rPr>
      </w:pPr>
      <w:r>
        <w:rPr>
          <w:sz w:val="24"/>
          <w:szCs w:val="24"/>
        </w:rPr>
        <w:t xml:space="preserve">6.Najšire sabirne cijevi ispražnjuju se kroz vrškove bubrežnih papila u </w:t>
      </w:r>
      <w:r w:rsidRPr="00BF356B">
        <w:rPr>
          <w:sz w:val="24"/>
          <w:szCs w:val="24"/>
          <w:u w:val="single"/>
        </w:rPr>
        <w:t>bubrežnu nakapnicu</w:t>
      </w:r>
      <w:r>
        <w:rPr>
          <w:sz w:val="24"/>
          <w:szCs w:val="24"/>
        </w:rPr>
        <w:t>, U svakom bubregu ima oko 250 sabirnih cijevi, a svaka odvodi mokraću iz oko 4000 nefrona.</w:t>
      </w:r>
    </w:p>
    <w:p w:rsidR="00BF356B" w:rsidRPr="00BF356B" w:rsidRDefault="008376F0" w:rsidP="008376F0">
      <w:pPr>
        <w:pStyle w:val="NoSpacing"/>
        <w:numPr>
          <w:ilvl w:val="0"/>
          <w:numId w:val="3"/>
        </w:numPr>
        <w:jc w:val="both"/>
        <w:rPr>
          <w:sz w:val="24"/>
          <w:szCs w:val="24"/>
        </w:rPr>
      </w:pPr>
      <w:r>
        <w:rPr>
          <w:sz w:val="24"/>
          <w:szCs w:val="24"/>
        </w:rPr>
        <w:t>Dok glomeluralni filtrat protjeće kanalićima 99% se apsorbira u vaskularni sustav, a samo mala količina tvari preostaje u kanalićima i tvori mokraću.</w:t>
      </w:r>
    </w:p>
    <w:p w:rsidR="00BF356B" w:rsidRDefault="00BF356B" w:rsidP="008376F0">
      <w:pPr>
        <w:pStyle w:val="NoSpacing"/>
        <w:jc w:val="both"/>
        <w:rPr>
          <w:sz w:val="24"/>
          <w:szCs w:val="24"/>
        </w:rPr>
      </w:pPr>
    </w:p>
    <w:p w:rsidR="00C7186D" w:rsidRPr="00C7186D" w:rsidRDefault="00C7186D" w:rsidP="00C7186D">
      <w:pPr>
        <w:pStyle w:val="NoSpacing"/>
        <w:jc w:val="both"/>
        <w:rPr>
          <w:b/>
          <w:sz w:val="24"/>
          <w:szCs w:val="24"/>
        </w:rPr>
      </w:pPr>
      <w:r w:rsidRPr="00C7186D">
        <w:rPr>
          <w:b/>
          <w:sz w:val="24"/>
          <w:szCs w:val="24"/>
        </w:rPr>
        <w:t>TLAKOVI U BUBREŽNIM KRVNIM ŽILAMA</w:t>
      </w:r>
    </w:p>
    <w:p w:rsidR="00C7186D" w:rsidRDefault="00AF7DDE" w:rsidP="00C7186D">
      <w:pPr>
        <w:pStyle w:val="NoSpacing"/>
        <w:jc w:val="both"/>
        <w:rPr>
          <w:sz w:val="24"/>
          <w:szCs w:val="24"/>
        </w:rPr>
      </w:pPr>
      <w:r>
        <w:rPr>
          <w:sz w:val="24"/>
          <w:szCs w:val="24"/>
        </w:rPr>
        <w:t>1.Male bubrežne arterije,</w:t>
      </w:r>
      <w:r w:rsidR="00C7186D">
        <w:rPr>
          <w:sz w:val="24"/>
          <w:szCs w:val="24"/>
        </w:rPr>
        <w:t xml:space="preserve"> aferentna arteriola</w:t>
      </w:r>
      <w:r>
        <w:rPr>
          <w:sz w:val="24"/>
          <w:szCs w:val="24"/>
        </w:rPr>
        <w:t xml:space="preserve"> i bubrežna međustanična tekućina</w:t>
      </w:r>
      <w:r w:rsidR="00C7186D">
        <w:rPr>
          <w:sz w:val="24"/>
          <w:szCs w:val="24"/>
        </w:rPr>
        <w:t xml:space="preserve"> – 8,0 kPa</w:t>
      </w:r>
    </w:p>
    <w:p w:rsidR="00C7186D" w:rsidRDefault="00C7186D" w:rsidP="00C7186D">
      <w:pPr>
        <w:pStyle w:val="NoSpacing"/>
        <w:jc w:val="both"/>
        <w:rPr>
          <w:sz w:val="24"/>
          <w:szCs w:val="24"/>
        </w:rPr>
      </w:pPr>
      <w:r>
        <w:rPr>
          <w:sz w:val="24"/>
          <w:szCs w:val="24"/>
        </w:rPr>
        <w:t>2.Eferentna arteriola</w:t>
      </w:r>
      <w:r w:rsidR="00AF7DDE">
        <w:rPr>
          <w:sz w:val="24"/>
          <w:szCs w:val="24"/>
        </w:rPr>
        <w:t xml:space="preserve"> i peritubularne kapilare </w:t>
      </w:r>
      <w:r>
        <w:rPr>
          <w:sz w:val="24"/>
          <w:szCs w:val="24"/>
        </w:rPr>
        <w:t xml:space="preserve"> – 1,7 kPa</w:t>
      </w:r>
    </w:p>
    <w:p w:rsidR="00BF356B" w:rsidRDefault="00BF356B" w:rsidP="008376F0">
      <w:pPr>
        <w:pStyle w:val="NoSpacing"/>
        <w:jc w:val="both"/>
        <w:rPr>
          <w:sz w:val="24"/>
          <w:szCs w:val="24"/>
        </w:rPr>
      </w:pPr>
    </w:p>
    <w:p w:rsidR="00BF356B" w:rsidRDefault="00BF356B" w:rsidP="008376F0">
      <w:pPr>
        <w:pStyle w:val="NoSpacing"/>
        <w:jc w:val="both"/>
        <w:rPr>
          <w:sz w:val="24"/>
          <w:szCs w:val="24"/>
        </w:rPr>
      </w:pPr>
    </w:p>
    <w:p w:rsidR="00BF356B" w:rsidRPr="00BF356B" w:rsidRDefault="00BF356B" w:rsidP="008376F0">
      <w:pPr>
        <w:pStyle w:val="NoSpacing"/>
        <w:jc w:val="both"/>
        <w:rPr>
          <w:b/>
          <w:sz w:val="24"/>
          <w:szCs w:val="24"/>
          <w:u w:val="single"/>
        </w:rPr>
      </w:pPr>
      <w:r w:rsidRPr="00BF356B">
        <w:rPr>
          <w:b/>
          <w:sz w:val="24"/>
          <w:szCs w:val="24"/>
          <w:u w:val="single"/>
        </w:rPr>
        <w:lastRenderedPageBreak/>
        <w:t>BUBREŽNI KRVNI PROTOK – 1200 mL/min (21% srčanog minutnog volumena)</w:t>
      </w:r>
    </w:p>
    <w:p w:rsidR="00BF356B" w:rsidRDefault="00BF356B" w:rsidP="008376F0">
      <w:pPr>
        <w:pStyle w:val="NoSpacing"/>
        <w:jc w:val="both"/>
        <w:rPr>
          <w:sz w:val="24"/>
          <w:szCs w:val="24"/>
        </w:rPr>
      </w:pPr>
      <w:r>
        <w:rPr>
          <w:sz w:val="24"/>
          <w:szCs w:val="24"/>
        </w:rPr>
        <w:t>1.</w:t>
      </w:r>
      <w:r w:rsidRPr="00BF356B">
        <w:rPr>
          <w:b/>
          <w:sz w:val="24"/>
          <w:szCs w:val="24"/>
        </w:rPr>
        <w:t>Mreža glomerulnih kapilara</w:t>
      </w:r>
      <w:r>
        <w:rPr>
          <w:sz w:val="24"/>
          <w:szCs w:val="24"/>
        </w:rPr>
        <w:t xml:space="preserve"> – aferentna arteriola ulazi u njega, a izlazi eferentna; to je mreža pod visokim tlakom koji neprestano tjera tekućinu iz glomerula u Bowmanovu čahuru.</w:t>
      </w:r>
    </w:p>
    <w:p w:rsidR="00BF356B" w:rsidRDefault="00BF356B" w:rsidP="00BF356B">
      <w:pPr>
        <w:pStyle w:val="NoSpacing"/>
        <w:jc w:val="both"/>
        <w:rPr>
          <w:sz w:val="24"/>
          <w:szCs w:val="24"/>
        </w:rPr>
      </w:pPr>
      <w:r>
        <w:rPr>
          <w:sz w:val="24"/>
          <w:szCs w:val="24"/>
        </w:rPr>
        <w:t>2.</w:t>
      </w:r>
      <w:r w:rsidRPr="00BF356B">
        <w:rPr>
          <w:b/>
          <w:sz w:val="24"/>
          <w:szCs w:val="24"/>
        </w:rPr>
        <w:t>Mreža peritubilarnih kapilara</w:t>
      </w:r>
      <w:r>
        <w:rPr>
          <w:sz w:val="24"/>
          <w:szCs w:val="24"/>
        </w:rPr>
        <w:t xml:space="preserve"> – okružuje sustav bubrežnih kanalića, a u nju ulazi krv iz eferentnih arteriola, koja je </w:t>
      </w:r>
      <w:r w:rsidR="00C7186D">
        <w:rPr>
          <w:sz w:val="24"/>
          <w:szCs w:val="24"/>
        </w:rPr>
        <w:t xml:space="preserve">filtrirana i </w:t>
      </w:r>
      <w:r>
        <w:rPr>
          <w:sz w:val="24"/>
          <w:szCs w:val="24"/>
        </w:rPr>
        <w:t>već prošla kroz glomerul; to je mreža pod niskim tlakom koji uzrokuje da se tekućina neprekidno apsorbira u kapilare.</w:t>
      </w:r>
    </w:p>
    <w:p w:rsidR="00BF356B" w:rsidRDefault="00BF356B" w:rsidP="00BF356B">
      <w:pPr>
        <w:pStyle w:val="NoSpacing"/>
        <w:jc w:val="both"/>
        <w:rPr>
          <w:sz w:val="24"/>
          <w:szCs w:val="24"/>
        </w:rPr>
      </w:pPr>
      <w:r>
        <w:rPr>
          <w:sz w:val="24"/>
          <w:szCs w:val="24"/>
        </w:rPr>
        <w:t>3.</w:t>
      </w:r>
      <w:r w:rsidRPr="00C7186D">
        <w:rPr>
          <w:b/>
          <w:sz w:val="24"/>
          <w:szCs w:val="24"/>
        </w:rPr>
        <w:t>Vasa recta</w:t>
      </w:r>
      <w:r>
        <w:rPr>
          <w:sz w:val="24"/>
          <w:szCs w:val="24"/>
        </w:rPr>
        <w:t xml:space="preserve"> – kapilarna mreža koja se oko Henelovih petlji spušta u bubrežnu srž</w:t>
      </w:r>
      <w:r w:rsidR="00C7186D">
        <w:rPr>
          <w:sz w:val="24"/>
          <w:szCs w:val="24"/>
        </w:rPr>
        <w:t>, gdje kapilare tvore petlju, a onda se u koru</w:t>
      </w:r>
      <w:r>
        <w:rPr>
          <w:sz w:val="24"/>
          <w:szCs w:val="24"/>
        </w:rPr>
        <w:t xml:space="preserve"> i ulijevaju u kortikalne vene.</w:t>
      </w:r>
      <w:r w:rsidR="00C7186D">
        <w:rPr>
          <w:sz w:val="24"/>
          <w:szCs w:val="24"/>
        </w:rPr>
        <w:t xml:space="preserve"> Tu prolazi samo mali dio ukupnog krvnog protoka (1-2%).</w:t>
      </w:r>
    </w:p>
    <w:p w:rsidR="00C7186D" w:rsidRDefault="00C7186D" w:rsidP="00BF356B">
      <w:pPr>
        <w:pStyle w:val="NoSpacing"/>
        <w:jc w:val="both"/>
        <w:rPr>
          <w:sz w:val="24"/>
          <w:szCs w:val="24"/>
        </w:rPr>
      </w:pPr>
    </w:p>
    <w:p w:rsidR="00C7186D" w:rsidRDefault="00C7186D" w:rsidP="00BF356B">
      <w:pPr>
        <w:pStyle w:val="NoSpacing"/>
        <w:jc w:val="both"/>
        <w:rPr>
          <w:sz w:val="24"/>
          <w:szCs w:val="24"/>
        </w:rPr>
      </w:pPr>
      <w:r w:rsidRPr="00C7186D">
        <w:rPr>
          <w:b/>
          <w:sz w:val="24"/>
          <w:szCs w:val="24"/>
        </w:rPr>
        <w:t>Glomerularni filtrat</w:t>
      </w:r>
      <w:r>
        <w:rPr>
          <w:sz w:val="24"/>
          <w:szCs w:val="24"/>
        </w:rPr>
        <w:t xml:space="preserve"> – tekućina koja otfiltrira kroz glomerul u Bowmanovu čahuru, istog je sastva kao plazma samo što gotovo uopće ne sadrži bjelančevine (0,03% )</w:t>
      </w:r>
      <w:r w:rsidR="00911502">
        <w:rPr>
          <w:sz w:val="24"/>
          <w:szCs w:val="24"/>
        </w:rPr>
        <w:t>. U jednom danu stvori se oko 180 L, samo što se 99% reapsorbira u tubulima, a mali ostatak prelazi u mokraću.</w:t>
      </w:r>
    </w:p>
    <w:p w:rsidR="00C7186D" w:rsidRDefault="00C7186D" w:rsidP="00BF356B">
      <w:pPr>
        <w:pStyle w:val="NoSpacing"/>
        <w:jc w:val="both"/>
        <w:rPr>
          <w:sz w:val="24"/>
          <w:szCs w:val="24"/>
        </w:rPr>
      </w:pPr>
      <w:r w:rsidRPr="00C7186D">
        <w:rPr>
          <w:b/>
          <w:sz w:val="24"/>
          <w:szCs w:val="24"/>
        </w:rPr>
        <w:t>Glomerularna membrana</w:t>
      </w:r>
      <w:r>
        <w:rPr>
          <w:sz w:val="24"/>
          <w:szCs w:val="24"/>
        </w:rPr>
        <w:t xml:space="preserve"> – membrana glomerularnih kapilara. Sastoji se od 3 sloja:</w:t>
      </w:r>
    </w:p>
    <w:p w:rsidR="00C7186D" w:rsidRDefault="00C7186D" w:rsidP="00C7186D">
      <w:pPr>
        <w:pStyle w:val="NoSpacing"/>
        <w:numPr>
          <w:ilvl w:val="0"/>
          <w:numId w:val="5"/>
        </w:numPr>
        <w:jc w:val="both"/>
        <w:rPr>
          <w:sz w:val="24"/>
          <w:szCs w:val="24"/>
        </w:rPr>
      </w:pPr>
      <w:r>
        <w:rPr>
          <w:sz w:val="24"/>
          <w:szCs w:val="24"/>
        </w:rPr>
        <w:t>Endotel samih kapilara – sadrže tisuće malih otvora nazvanih fenstre</w:t>
      </w:r>
    </w:p>
    <w:p w:rsidR="00C7186D" w:rsidRDefault="00C7186D" w:rsidP="00C7186D">
      <w:pPr>
        <w:pStyle w:val="NoSpacing"/>
        <w:numPr>
          <w:ilvl w:val="0"/>
          <w:numId w:val="5"/>
        </w:numPr>
        <w:jc w:val="both"/>
        <w:rPr>
          <w:sz w:val="24"/>
          <w:szCs w:val="24"/>
        </w:rPr>
      </w:pPr>
      <w:r>
        <w:rPr>
          <w:sz w:val="24"/>
          <w:szCs w:val="24"/>
        </w:rPr>
        <w:t>Bazalna membrana</w:t>
      </w:r>
    </w:p>
    <w:p w:rsidR="00C7186D" w:rsidRDefault="00C7186D" w:rsidP="00C7186D">
      <w:pPr>
        <w:pStyle w:val="NoSpacing"/>
        <w:numPr>
          <w:ilvl w:val="0"/>
          <w:numId w:val="5"/>
        </w:numPr>
        <w:jc w:val="both"/>
        <w:rPr>
          <w:sz w:val="24"/>
          <w:szCs w:val="24"/>
        </w:rPr>
      </w:pPr>
      <w:r>
        <w:rPr>
          <w:sz w:val="24"/>
          <w:szCs w:val="24"/>
        </w:rPr>
        <w:t>Sloj epitelnih stanica s vanjske strane glomerularnih stanica – imaju pukotinaste pore</w:t>
      </w:r>
    </w:p>
    <w:p w:rsidR="00C7186D" w:rsidRDefault="00C7186D" w:rsidP="00C7186D">
      <w:pPr>
        <w:pStyle w:val="NoSpacing"/>
        <w:jc w:val="both"/>
        <w:rPr>
          <w:sz w:val="24"/>
          <w:szCs w:val="24"/>
        </w:rPr>
      </w:pPr>
      <w:r>
        <w:rPr>
          <w:sz w:val="24"/>
          <w:szCs w:val="24"/>
        </w:rPr>
        <w:t>Unatoč silnoj propusnosti membrana je izrazito selektivna za bjelančevine plazme, zbog:</w:t>
      </w:r>
    </w:p>
    <w:p w:rsidR="00C7186D" w:rsidRDefault="00C7186D" w:rsidP="0095454A">
      <w:pPr>
        <w:pStyle w:val="NoSpacing"/>
        <w:numPr>
          <w:ilvl w:val="0"/>
          <w:numId w:val="3"/>
        </w:numPr>
        <w:jc w:val="both"/>
        <w:rPr>
          <w:sz w:val="24"/>
          <w:szCs w:val="24"/>
        </w:rPr>
      </w:pPr>
      <w:r>
        <w:rPr>
          <w:sz w:val="24"/>
          <w:szCs w:val="24"/>
        </w:rPr>
        <w:t>Veličine pora – propušta molekule do 8 nm</w:t>
      </w:r>
    </w:p>
    <w:p w:rsidR="00C7186D" w:rsidRDefault="00C7186D" w:rsidP="0095454A">
      <w:pPr>
        <w:pStyle w:val="NoSpacing"/>
        <w:numPr>
          <w:ilvl w:val="0"/>
          <w:numId w:val="3"/>
        </w:numPr>
        <w:jc w:val="both"/>
        <w:rPr>
          <w:sz w:val="24"/>
          <w:szCs w:val="24"/>
        </w:rPr>
      </w:pPr>
      <w:r>
        <w:rPr>
          <w:sz w:val="24"/>
          <w:szCs w:val="24"/>
        </w:rPr>
        <w:t xml:space="preserve">Obložena je kompleksom proteoglikana koji imaju jak </w:t>
      </w:r>
      <w:r w:rsidR="0095454A">
        <w:rPr>
          <w:sz w:val="24"/>
          <w:szCs w:val="24"/>
        </w:rPr>
        <w:t xml:space="preserve">negativan </w:t>
      </w:r>
      <w:r>
        <w:rPr>
          <w:sz w:val="24"/>
          <w:szCs w:val="24"/>
        </w:rPr>
        <w:t>električni naboj</w:t>
      </w:r>
    </w:p>
    <w:p w:rsidR="0095454A" w:rsidRDefault="0095454A" w:rsidP="0095454A">
      <w:pPr>
        <w:pStyle w:val="NoSpacing"/>
        <w:jc w:val="both"/>
        <w:rPr>
          <w:sz w:val="24"/>
          <w:szCs w:val="24"/>
        </w:rPr>
      </w:pPr>
      <w:r w:rsidRPr="00911502">
        <w:rPr>
          <w:b/>
          <w:sz w:val="24"/>
          <w:szCs w:val="24"/>
        </w:rPr>
        <w:t>Veličina glomerularne filtracije</w:t>
      </w:r>
      <w:r>
        <w:rPr>
          <w:sz w:val="24"/>
          <w:szCs w:val="24"/>
        </w:rPr>
        <w:t xml:space="preserve"> – količina glomerularnog filtrata koji se svake minute stvori u nefronima oba bubrega</w:t>
      </w:r>
      <w:r w:rsidR="00911502">
        <w:rPr>
          <w:sz w:val="24"/>
          <w:szCs w:val="24"/>
        </w:rPr>
        <w:t xml:space="preserve"> – 125 ml/min.</w:t>
      </w:r>
    </w:p>
    <w:p w:rsidR="00911502" w:rsidRDefault="00911502" w:rsidP="0095454A">
      <w:pPr>
        <w:pStyle w:val="NoSpacing"/>
        <w:jc w:val="both"/>
        <w:rPr>
          <w:sz w:val="24"/>
          <w:szCs w:val="24"/>
        </w:rPr>
      </w:pPr>
      <w:r w:rsidRPr="004C618A">
        <w:rPr>
          <w:b/>
          <w:sz w:val="24"/>
          <w:szCs w:val="24"/>
        </w:rPr>
        <w:t>Filtracijska frakcija</w:t>
      </w:r>
      <w:r>
        <w:rPr>
          <w:sz w:val="24"/>
          <w:szCs w:val="24"/>
        </w:rPr>
        <w:t xml:space="preserve"> – dio bubrežnog protoka plazme koji postane glomerularnim filtratom.</w:t>
      </w:r>
    </w:p>
    <w:p w:rsidR="00911502" w:rsidRDefault="00911502" w:rsidP="0095454A">
      <w:pPr>
        <w:pStyle w:val="NoSpacing"/>
        <w:jc w:val="both"/>
        <w:rPr>
          <w:sz w:val="24"/>
          <w:szCs w:val="24"/>
        </w:rPr>
      </w:pPr>
    </w:p>
    <w:p w:rsidR="00911502" w:rsidRPr="00911502" w:rsidRDefault="00911502" w:rsidP="0095454A">
      <w:pPr>
        <w:pStyle w:val="NoSpacing"/>
        <w:jc w:val="both"/>
        <w:rPr>
          <w:b/>
          <w:sz w:val="24"/>
          <w:szCs w:val="24"/>
          <w:u w:val="single"/>
        </w:rPr>
      </w:pPr>
      <w:r w:rsidRPr="00911502">
        <w:rPr>
          <w:b/>
          <w:sz w:val="24"/>
          <w:szCs w:val="24"/>
          <w:u w:val="single"/>
        </w:rPr>
        <w:t>FILTRACIJA KROZ GLOMERUALNU MEMBRANU:</w:t>
      </w:r>
    </w:p>
    <w:p w:rsidR="00911502" w:rsidRDefault="00911502" w:rsidP="0095454A">
      <w:pPr>
        <w:pStyle w:val="NoSpacing"/>
        <w:jc w:val="both"/>
        <w:rPr>
          <w:sz w:val="24"/>
          <w:szCs w:val="24"/>
        </w:rPr>
      </w:pPr>
      <w:r>
        <w:rPr>
          <w:sz w:val="24"/>
          <w:szCs w:val="24"/>
        </w:rPr>
        <w:t>1.Tlak u glomerularnim kapilarama (8,0 kPa) – potiče filtraciju kroz membranu</w:t>
      </w:r>
    </w:p>
    <w:p w:rsidR="00911502" w:rsidRDefault="00911502" w:rsidP="0095454A">
      <w:pPr>
        <w:pStyle w:val="NoSpacing"/>
        <w:jc w:val="both"/>
        <w:rPr>
          <w:sz w:val="24"/>
          <w:szCs w:val="24"/>
        </w:rPr>
      </w:pPr>
      <w:r>
        <w:rPr>
          <w:sz w:val="24"/>
          <w:szCs w:val="24"/>
        </w:rPr>
        <w:t>2.Tlak u Bowmanovoj čahuri (2,4 kPa) suprotstavlja se filtraciji</w:t>
      </w:r>
    </w:p>
    <w:p w:rsidR="00911502" w:rsidRDefault="00911502" w:rsidP="0095454A">
      <w:pPr>
        <w:pStyle w:val="NoSpacing"/>
        <w:jc w:val="both"/>
        <w:rPr>
          <w:sz w:val="24"/>
          <w:szCs w:val="24"/>
        </w:rPr>
      </w:pPr>
      <w:r>
        <w:rPr>
          <w:sz w:val="24"/>
          <w:szCs w:val="24"/>
        </w:rPr>
        <w:t>3.Koloidno-osmotski tlak (4,3 kPa) bjelančevina plazme unutar kapilarne membran  - također se suprotstavlja filtraciji</w:t>
      </w:r>
    </w:p>
    <w:p w:rsidR="00911502" w:rsidRDefault="00911502" w:rsidP="0095454A">
      <w:pPr>
        <w:pStyle w:val="NoSpacing"/>
        <w:jc w:val="both"/>
        <w:rPr>
          <w:sz w:val="24"/>
          <w:szCs w:val="24"/>
        </w:rPr>
      </w:pPr>
      <w:r>
        <w:rPr>
          <w:sz w:val="24"/>
          <w:szCs w:val="24"/>
        </w:rPr>
        <w:t>4.Koloidno-osmotski tlak bjelančevina u Bowmanovoj čahuri - potiče filtraciju</w:t>
      </w:r>
    </w:p>
    <w:p w:rsidR="00911502" w:rsidRPr="00881110" w:rsidRDefault="00911502" w:rsidP="0095454A">
      <w:pPr>
        <w:pStyle w:val="NoSpacing"/>
        <w:jc w:val="both"/>
        <w:rPr>
          <w:sz w:val="24"/>
          <w:szCs w:val="24"/>
          <w:u w:val="single"/>
        </w:rPr>
      </w:pPr>
      <w:r w:rsidRPr="00881110">
        <w:rPr>
          <w:sz w:val="24"/>
          <w:szCs w:val="24"/>
          <w:u w:val="single"/>
        </w:rPr>
        <w:t>Čimbenici o kojima ovisi veličina filtracije:</w:t>
      </w:r>
    </w:p>
    <w:p w:rsidR="00911502" w:rsidRDefault="00911502" w:rsidP="00881110">
      <w:pPr>
        <w:pStyle w:val="NoSpacing"/>
        <w:numPr>
          <w:ilvl w:val="0"/>
          <w:numId w:val="6"/>
        </w:numPr>
        <w:jc w:val="both"/>
        <w:rPr>
          <w:sz w:val="24"/>
          <w:szCs w:val="24"/>
        </w:rPr>
      </w:pPr>
      <w:r>
        <w:rPr>
          <w:sz w:val="24"/>
          <w:szCs w:val="24"/>
        </w:rPr>
        <w:t>Povećanje krvnog protoka kroz nefrone – povećava filtraciju</w:t>
      </w:r>
    </w:p>
    <w:p w:rsidR="00911502" w:rsidRDefault="00911502" w:rsidP="00881110">
      <w:pPr>
        <w:pStyle w:val="NoSpacing"/>
        <w:numPr>
          <w:ilvl w:val="0"/>
          <w:numId w:val="6"/>
        </w:numPr>
        <w:jc w:val="both"/>
        <w:rPr>
          <w:sz w:val="24"/>
          <w:szCs w:val="24"/>
        </w:rPr>
      </w:pPr>
      <w:r>
        <w:rPr>
          <w:sz w:val="24"/>
          <w:szCs w:val="24"/>
        </w:rPr>
        <w:t>Konstrikcija aferentne arteriole – smanjuje krvni protok i tlak pa smanjuje filtraciju</w:t>
      </w:r>
    </w:p>
    <w:p w:rsidR="00911502" w:rsidRDefault="00911502" w:rsidP="00881110">
      <w:pPr>
        <w:pStyle w:val="NoSpacing"/>
        <w:numPr>
          <w:ilvl w:val="0"/>
          <w:numId w:val="6"/>
        </w:numPr>
        <w:jc w:val="both"/>
        <w:rPr>
          <w:sz w:val="24"/>
          <w:szCs w:val="24"/>
        </w:rPr>
      </w:pPr>
      <w:r>
        <w:rPr>
          <w:sz w:val="24"/>
          <w:szCs w:val="24"/>
        </w:rPr>
        <w:t>Konstrikcija eferentne arteriole – povećava otpor pri istjecanju krvi</w:t>
      </w:r>
      <w:r w:rsidR="00881110">
        <w:rPr>
          <w:sz w:val="24"/>
          <w:szCs w:val="24"/>
        </w:rPr>
        <w:t xml:space="preserve"> iz glomerula što uzrokuje povećanje tlaka i povećanje filtracije</w:t>
      </w:r>
    </w:p>
    <w:p w:rsidR="004C618A" w:rsidRDefault="004C618A" w:rsidP="004C618A">
      <w:pPr>
        <w:pStyle w:val="NoSpacing"/>
        <w:jc w:val="both"/>
        <w:rPr>
          <w:sz w:val="24"/>
          <w:szCs w:val="24"/>
        </w:rPr>
      </w:pPr>
    </w:p>
    <w:p w:rsidR="004C618A" w:rsidRPr="00AF7DDE" w:rsidRDefault="004C618A" w:rsidP="004C618A">
      <w:pPr>
        <w:pStyle w:val="NoSpacing"/>
        <w:jc w:val="both"/>
        <w:rPr>
          <w:b/>
          <w:sz w:val="24"/>
          <w:szCs w:val="24"/>
          <w:u w:val="single"/>
        </w:rPr>
      </w:pPr>
      <w:r w:rsidRPr="00AF7DDE">
        <w:rPr>
          <w:b/>
          <w:sz w:val="24"/>
          <w:szCs w:val="24"/>
          <w:u w:val="single"/>
        </w:rPr>
        <w:t>AUTOR</w:t>
      </w:r>
      <w:r w:rsidR="008C0638">
        <w:rPr>
          <w:b/>
          <w:sz w:val="24"/>
          <w:szCs w:val="24"/>
          <w:u w:val="single"/>
        </w:rPr>
        <w:t>E</w:t>
      </w:r>
      <w:r w:rsidRPr="00AF7DDE">
        <w:rPr>
          <w:b/>
          <w:sz w:val="24"/>
          <w:szCs w:val="24"/>
          <w:u w:val="single"/>
        </w:rPr>
        <w:t>GULACIJA</w:t>
      </w:r>
      <w:r w:rsidR="008C0638" w:rsidRPr="008C0638">
        <w:rPr>
          <w:b/>
          <w:sz w:val="24"/>
          <w:szCs w:val="24"/>
          <w:u w:val="single"/>
        </w:rPr>
        <w:t xml:space="preserve"> </w:t>
      </w:r>
      <w:r w:rsidR="008C0638">
        <w:rPr>
          <w:b/>
          <w:sz w:val="24"/>
          <w:szCs w:val="24"/>
          <w:u w:val="single"/>
        </w:rPr>
        <w:t xml:space="preserve">- </w:t>
      </w:r>
      <w:r w:rsidR="008C0638" w:rsidRPr="00AF7DDE">
        <w:rPr>
          <w:b/>
          <w:sz w:val="24"/>
          <w:szCs w:val="24"/>
          <w:u w:val="single"/>
        </w:rPr>
        <w:t>Veličina glomorularne filtracije</w:t>
      </w:r>
    </w:p>
    <w:p w:rsidR="004C618A" w:rsidRDefault="004C618A" w:rsidP="00AF7DDE">
      <w:pPr>
        <w:pStyle w:val="NoSpacing"/>
        <w:numPr>
          <w:ilvl w:val="0"/>
          <w:numId w:val="7"/>
        </w:numPr>
        <w:jc w:val="both"/>
        <w:rPr>
          <w:sz w:val="24"/>
          <w:szCs w:val="24"/>
        </w:rPr>
      </w:pPr>
      <w:r>
        <w:rPr>
          <w:sz w:val="24"/>
          <w:szCs w:val="24"/>
        </w:rPr>
        <w:t>Lokalni bubrežni nadzorni mehanizmi povratne sprege održavaju veličinu protoka i filtracije na stalnoj razini.</w:t>
      </w:r>
    </w:p>
    <w:p w:rsidR="004C618A" w:rsidRDefault="004C618A" w:rsidP="004C618A">
      <w:pPr>
        <w:pStyle w:val="NoSpacing"/>
        <w:jc w:val="both"/>
        <w:rPr>
          <w:sz w:val="24"/>
          <w:szCs w:val="24"/>
        </w:rPr>
      </w:pPr>
      <w:r w:rsidRPr="00AF7DDE">
        <w:rPr>
          <w:sz w:val="24"/>
          <w:szCs w:val="24"/>
          <w:u w:val="single"/>
        </w:rPr>
        <w:t>Mehanizmi povratne sprege</w:t>
      </w:r>
      <w:r>
        <w:rPr>
          <w:sz w:val="24"/>
          <w:szCs w:val="24"/>
        </w:rPr>
        <w:t xml:space="preserve"> – tubuloglomerularna povratna sprega:</w:t>
      </w:r>
    </w:p>
    <w:p w:rsidR="004C618A" w:rsidRDefault="004C618A" w:rsidP="004C618A">
      <w:pPr>
        <w:pStyle w:val="NoSpacing"/>
        <w:jc w:val="both"/>
        <w:rPr>
          <w:sz w:val="24"/>
          <w:szCs w:val="24"/>
        </w:rPr>
      </w:pPr>
      <w:r>
        <w:rPr>
          <w:sz w:val="24"/>
          <w:szCs w:val="24"/>
        </w:rPr>
        <w:t>1.</w:t>
      </w:r>
      <w:r w:rsidRPr="008C0638">
        <w:rPr>
          <w:b/>
          <w:sz w:val="24"/>
          <w:szCs w:val="24"/>
        </w:rPr>
        <w:t>Vazodilatacija aferentne arteriole</w:t>
      </w:r>
      <w:r w:rsidR="00AF7DDE">
        <w:rPr>
          <w:sz w:val="24"/>
          <w:szCs w:val="24"/>
        </w:rPr>
        <w:t xml:space="preserve"> – smanjenje koncentracije iona pokreće signal iz macule dense koji šira aferentnu arteriolu i čime se povećava dotjecanje krvi u glomerul pa se filtracija povećava prema potrebi.</w:t>
      </w:r>
    </w:p>
    <w:p w:rsidR="004C618A" w:rsidRDefault="004C618A" w:rsidP="004C618A">
      <w:pPr>
        <w:pStyle w:val="NoSpacing"/>
        <w:jc w:val="both"/>
        <w:rPr>
          <w:sz w:val="24"/>
          <w:szCs w:val="24"/>
        </w:rPr>
      </w:pPr>
      <w:r>
        <w:rPr>
          <w:sz w:val="24"/>
          <w:szCs w:val="24"/>
        </w:rPr>
        <w:t>2.</w:t>
      </w:r>
      <w:r w:rsidRPr="008C0638">
        <w:rPr>
          <w:b/>
          <w:sz w:val="24"/>
          <w:szCs w:val="24"/>
        </w:rPr>
        <w:t>Vazokonstrikcija eferentne arteriole</w:t>
      </w:r>
      <w:r w:rsidR="00AF7DDE">
        <w:rPr>
          <w:sz w:val="24"/>
          <w:szCs w:val="24"/>
        </w:rPr>
        <w:t xml:space="preserve"> – premala koncentracija iona potiče jukstaglomerularne stanice na lučenje aktivnog renina koji uzrokuje stvaranje angiotenzina koji sužava eferentnu arteriolu.</w:t>
      </w:r>
    </w:p>
    <w:p w:rsidR="00AF7DDE" w:rsidRDefault="00AF7DDE" w:rsidP="004C618A">
      <w:pPr>
        <w:pStyle w:val="NoSpacing"/>
        <w:jc w:val="both"/>
        <w:rPr>
          <w:sz w:val="24"/>
          <w:szCs w:val="24"/>
        </w:rPr>
      </w:pPr>
      <w:r w:rsidRPr="008C0638">
        <w:rPr>
          <w:b/>
          <w:sz w:val="24"/>
          <w:szCs w:val="24"/>
        </w:rPr>
        <w:lastRenderedPageBreak/>
        <w:t>Jukstaglomerularni kompleks</w:t>
      </w:r>
      <w:r>
        <w:rPr>
          <w:sz w:val="24"/>
          <w:szCs w:val="24"/>
        </w:rPr>
        <w:t xml:space="preserve"> – sastoji se od macule dense (epitelne stanice distalnog tubula koje su u dodiru s arteriolama) i jukstaglomerularnih stanica (glatke mišićne stanice sferentne i eferentne arteriole).</w:t>
      </w:r>
    </w:p>
    <w:p w:rsidR="00AF7DDE" w:rsidRDefault="00AF7DDE" w:rsidP="008C0638">
      <w:pPr>
        <w:pStyle w:val="NoSpacing"/>
        <w:numPr>
          <w:ilvl w:val="0"/>
          <w:numId w:val="7"/>
        </w:numPr>
        <w:jc w:val="both"/>
        <w:rPr>
          <w:sz w:val="24"/>
          <w:szCs w:val="24"/>
        </w:rPr>
      </w:pPr>
      <w:r w:rsidRPr="008C0638">
        <w:rPr>
          <w:b/>
          <w:sz w:val="24"/>
          <w:szCs w:val="24"/>
        </w:rPr>
        <w:t>Tlačna diureza</w:t>
      </w:r>
      <w:r>
        <w:rPr>
          <w:sz w:val="24"/>
          <w:szCs w:val="24"/>
        </w:rPr>
        <w:t xml:space="preserve"> – učinak areterijskog tlaka na izlučivanje mokraće.</w:t>
      </w:r>
    </w:p>
    <w:p w:rsidR="00AF7DDE" w:rsidRDefault="00AF7DDE" w:rsidP="008C0638">
      <w:pPr>
        <w:pStyle w:val="NoSpacing"/>
        <w:numPr>
          <w:ilvl w:val="0"/>
          <w:numId w:val="7"/>
        </w:numPr>
        <w:jc w:val="both"/>
        <w:rPr>
          <w:sz w:val="24"/>
          <w:szCs w:val="24"/>
        </w:rPr>
      </w:pPr>
      <w:r w:rsidRPr="008C0638">
        <w:rPr>
          <w:b/>
          <w:sz w:val="24"/>
          <w:szCs w:val="24"/>
        </w:rPr>
        <w:t>Akutna simpatička stimulacija</w:t>
      </w:r>
      <w:r>
        <w:rPr>
          <w:sz w:val="24"/>
          <w:szCs w:val="24"/>
        </w:rPr>
        <w:t xml:space="preserve"> – može jako stisnuti bubrežne arteriole da se izlučivanje mokraće u tijeku nekoliko minuta potpuno zaustavi.</w:t>
      </w:r>
    </w:p>
    <w:p w:rsidR="008C0638" w:rsidRDefault="008C0638" w:rsidP="008C0638">
      <w:pPr>
        <w:pStyle w:val="NoSpacing"/>
        <w:jc w:val="both"/>
        <w:rPr>
          <w:sz w:val="24"/>
          <w:szCs w:val="24"/>
        </w:rPr>
      </w:pPr>
    </w:p>
    <w:p w:rsidR="008C0638" w:rsidRPr="00D54BCF" w:rsidRDefault="008C0638" w:rsidP="008C0638">
      <w:pPr>
        <w:pStyle w:val="NoSpacing"/>
        <w:jc w:val="both"/>
        <w:rPr>
          <w:b/>
          <w:sz w:val="24"/>
          <w:szCs w:val="24"/>
          <w:u w:val="single"/>
        </w:rPr>
      </w:pPr>
      <w:r w:rsidRPr="00D54BCF">
        <w:rPr>
          <w:b/>
          <w:sz w:val="24"/>
          <w:szCs w:val="24"/>
          <w:u w:val="single"/>
        </w:rPr>
        <w:t>AKTIVNI PRIJENOS KROZ TUBULARNU MEMBRANU</w:t>
      </w:r>
    </w:p>
    <w:p w:rsidR="00D54BCF" w:rsidRDefault="008C0638" w:rsidP="008C0638">
      <w:pPr>
        <w:pStyle w:val="NoSpacing"/>
        <w:jc w:val="both"/>
        <w:rPr>
          <w:sz w:val="24"/>
          <w:szCs w:val="24"/>
        </w:rPr>
      </w:pPr>
      <w:r>
        <w:rPr>
          <w:sz w:val="24"/>
          <w:szCs w:val="24"/>
        </w:rPr>
        <w:t>1.</w:t>
      </w:r>
      <w:r w:rsidRPr="00D54BCF">
        <w:rPr>
          <w:b/>
          <w:sz w:val="24"/>
          <w:szCs w:val="24"/>
        </w:rPr>
        <w:t>Primarni aktivni prijenos</w:t>
      </w:r>
      <w:r w:rsidR="00D54BCF">
        <w:rPr>
          <w:sz w:val="24"/>
          <w:szCs w:val="24"/>
        </w:rPr>
        <w:t xml:space="preserve"> - negativan potencijal u stanici (-70mV) uzrokuje privlačenje natrijevih iona u unutrašnjost stanice.</w:t>
      </w:r>
    </w:p>
    <w:p w:rsidR="00D54BCF" w:rsidRDefault="008C0638" w:rsidP="008C0638">
      <w:pPr>
        <w:pStyle w:val="NoSpacing"/>
        <w:jc w:val="both"/>
        <w:rPr>
          <w:sz w:val="24"/>
          <w:szCs w:val="24"/>
        </w:rPr>
      </w:pPr>
      <w:r>
        <w:rPr>
          <w:sz w:val="24"/>
          <w:szCs w:val="24"/>
        </w:rPr>
        <w:t>2.</w:t>
      </w:r>
      <w:r w:rsidRPr="00D54BCF">
        <w:rPr>
          <w:b/>
          <w:sz w:val="24"/>
          <w:szCs w:val="24"/>
        </w:rPr>
        <w:t>Sekundarni aktivni prijenos</w:t>
      </w:r>
      <w:r w:rsidR="00D54BCF">
        <w:rPr>
          <w:sz w:val="24"/>
          <w:szCs w:val="24"/>
        </w:rPr>
        <w:t xml:space="preserve"> – uz pomoć mnogih aktivnih vrsta bjelančevinskih nosača specifičnih za prijenos određene tvari ili skupine tvari. </w:t>
      </w:r>
    </w:p>
    <w:p w:rsidR="008C0638" w:rsidRDefault="00D54BCF" w:rsidP="008C0638">
      <w:pPr>
        <w:pStyle w:val="NoSpacing"/>
        <w:jc w:val="both"/>
        <w:rPr>
          <w:sz w:val="24"/>
          <w:szCs w:val="24"/>
        </w:rPr>
      </w:pPr>
      <w:r w:rsidRPr="00D54BCF">
        <w:rPr>
          <w:sz w:val="24"/>
          <w:szCs w:val="24"/>
          <w:u w:val="single"/>
        </w:rPr>
        <w:t xml:space="preserve">Kotransport </w:t>
      </w:r>
      <w:r>
        <w:rPr>
          <w:sz w:val="24"/>
          <w:szCs w:val="24"/>
        </w:rPr>
        <w:t>– vrsta sekundarnog aktivnog prijenosa pri kojem natrijev ion sa sobom vuče neku tvar kroz membranu.</w:t>
      </w:r>
    </w:p>
    <w:p w:rsidR="00156A5B" w:rsidRDefault="00156A5B" w:rsidP="008C0638">
      <w:pPr>
        <w:pStyle w:val="NoSpacing"/>
        <w:jc w:val="both"/>
        <w:rPr>
          <w:sz w:val="24"/>
          <w:szCs w:val="24"/>
        </w:rPr>
      </w:pPr>
      <w:r w:rsidRPr="00C84E49">
        <w:rPr>
          <w:b/>
          <w:sz w:val="24"/>
          <w:szCs w:val="24"/>
          <w:u w:val="single"/>
        </w:rPr>
        <w:t>Pasivna apsorpcija</w:t>
      </w:r>
      <w:r>
        <w:rPr>
          <w:sz w:val="24"/>
          <w:szCs w:val="24"/>
        </w:rPr>
        <w:t>:</w:t>
      </w:r>
    </w:p>
    <w:p w:rsidR="00156A5B" w:rsidRDefault="00156A5B" w:rsidP="008C0638">
      <w:pPr>
        <w:pStyle w:val="NoSpacing"/>
        <w:jc w:val="both"/>
        <w:rPr>
          <w:sz w:val="24"/>
          <w:szCs w:val="24"/>
        </w:rPr>
      </w:pPr>
      <w:r>
        <w:rPr>
          <w:sz w:val="24"/>
          <w:szCs w:val="24"/>
        </w:rPr>
        <w:t>Voda – osmoza vode se odvija kroz okulzivne spojeve između epitelnih stanica</w:t>
      </w:r>
    </w:p>
    <w:p w:rsidR="00156A5B" w:rsidRDefault="00156A5B" w:rsidP="008C0638">
      <w:pPr>
        <w:pStyle w:val="NoSpacing"/>
        <w:jc w:val="both"/>
        <w:rPr>
          <w:sz w:val="24"/>
          <w:szCs w:val="24"/>
        </w:rPr>
      </w:pPr>
      <w:r>
        <w:rPr>
          <w:sz w:val="24"/>
          <w:szCs w:val="24"/>
        </w:rPr>
        <w:t>Natrij – pri prijenosu kroz epitelne stanice sa svakim natrijevim prenosi se i neki negativni ion (kloridni) kako bi se održala električna neutralnost.</w:t>
      </w:r>
    </w:p>
    <w:p w:rsidR="00156A5B" w:rsidRDefault="00156A5B" w:rsidP="008C0638">
      <w:pPr>
        <w:pStyle w:val="NoSpacing"/>
        <w:jc w:val="both"/>
        <w:rPr>
          <w:sz w:val="24"/>
          <w:szCs w:val="24"/>
        </w:rPr>
      </w:pPr>
      <w:r>
        <w:rPr>
          <w:sz w:val="24"/>
          <w:szCs w:val="24"/>
        </w:rPr>
        <w:t>Ureja – vrlo mala molekula pa se polovica ureje pasivno reapsorbira kroz kanaliće.</w:t>
      </w:r>
    </w:p>
    <w:p w:rsidR="00156A5B" w:rsidRDefault="00156A5B" w:rsidP="008C0638">
      <w:pPr>
        <w:pStyle w:val="NoSpacing"/>
        <w:jc w:val="both"/>
        <w:rPr>
          <w:sz w:val="24"/>
          <w:szCs w:val="24"/>
        </w:rPr>
      </w:pPr>
    </w:p>
    <w:p w:rsidR="00156A5B" w:rsidRPr="00C84E49" w:rsidRDefault="00156A5B" w:rsidP="008C0638">
      <w:pPr>
        <w:pStyle w:val="NoSpacing"/>
        <w:jc w:val="both"/>
        <w:rPr>
          <w:b/>
          <w:sz w:val="24"/>
          <w:szCs w:val="24"/>
          <w:u w:val="single"/>
        </w:rPr>
      </w:pPr>
      <w:r w:rsidRPr="00C84E49">
        <w:rPr>
          <w:b/>
          <w:sz w:val="24"/>
          <w:szCs w:val="24"/>
          <w:u w:val="single"/>
        </w:rPr>
        <w:t>APSORPCIJSKE OSOBINE POJEDINIH DJELOVA KANALIĆA</w:t>
      </w:r>
    </w:p>
    <w:p w:rsidR="00156A5B" w:rsidRDefault="00156A5B" w:rsidP="008C0638">
      <w:pPr>
        <w:pStyle w:val="NoSpacing"/>
        <w:jc w:val="both"/>
        <w:rPr>
          <w:sz w:val="24"/>
          <w:szCs w:val="24"/>
        </w:rPr>
      </w:pPr>
      <w:r>
        <w:rPr>
          <w:sz w:val="24"/>
          <w:szCs w:val="24"/>
        </w:rPr>
        <w:t>1.</w:t>
      </w:r>
      <w:r w:rsidRPr="00C84E49">
        <w:rPr>
          <w:b/>
          <w:sz w:val="24"/>
          <w:szCs w:val="24"/>
        </w:rPr>
        <w:t>Proksimalni kanalić</w:t>
      </w:r>
      <w:r>
        <w:rPr>
          <w:sz w:val="24"/>
          <w:szCs w:val="24"/>
        </w:rPr>
        <w:t xml:space="preserve"> – mnogo mitohondrija zbog kojih se tu odvija 65% reapsorpcije filtrata, mnogo bjelančevinastih nosača koji omogućavaju kotransport i kontratransport. Najvažnije tvari koje se tu apsorbiraju su glukoza i aminokiseline, a vodikovi ioni se sceniraju.</w:t>
      </w:r>
    </w:p>
    <w:p w:rsidR="00156A5B" w:rsidRDefault="00156A5B" w:rsidP="008C0638">
      <w:pPr>
        <w:pStyle w:val="NoSpacing"/>
        <w:jc w:val="both"/>
        <w:rPr>
          <w:sz w:val="24"/>
          <w:szCs w:val="24"/>
        </w:rPr>
      </w:pPr>
      <w:r>
        <w:rPr>
          <w:sz w:val="24"/>
          <w:szCs w:val="24"/>
        </w:rPr>
        <w:t>2.</w:t>
      </w:r>
      <w:r w:rsidRPr="00C84E49">
        <w:rPr>
          <w:b/>
          <w:sz w:val="24"/>
          <w:szCs w:val="24"/>
        </w:rPr>
        <w:t>Tanki segment Henelove petlje</w:t>
      </w:r>
      <w:r>
        <w:rPr>
          <w:sz w:val="24"/>
          <w:szCs w:val="24"/>
        </w:rPr>
        <w:t xml:space="preserve"> – vrlo malo mitohondrija. Silazni dio je vrlo propustan za vodu, a uzlazni manje.</w:t>
      </w:r>
    </w:p>
    <w:p w:rsidR="00156A5B" w:rsidRDefault="00156A5B" w:rsidP="008C0638">
      <w:pPr>
        <w:pStyle w:val="NoSpacing"/>
        <w:jc w:val="both"/>
        <w:rPr>
          <w:sz w:val="24"/>
          <w:szCs w:val="24"/>
        </w:rPr>
      </w:pPr>
      <w:r>
        <w:rPr>
          <w:sz w:val="24"/>
          <w:szCs w:val="24"/>
        </w:rPr>
        <w:t>3.</w:t>
      </w:r>
      <w:r w:rsidRPr="00C84E49">
        <w:rPr>
          <w:b/>
          <w:sz w:val="24"/>
          <w:szCs w:val="24"/>
        </w:rPr>
        <w:t>Debeli segment Henelove petlje</w:t>
      </w:r>
      <w:r>
        <w:rPr>
          <w:sz w:val="24"/>
          <w:szCs w:val="24"/>
        </w:rPr>
        <w:t xml:space="preserve"> – snažan aktivni prijenos natrijevih i kloridnih iona, gotovo posve nepropustan za vodu i ureju.</w:t>
      </w:r>
    </w:p>
    <w:p w:rsidR="00156A5B" w:rsidRPr="00C84E49" w:rsidRDefault="00156A5B" w:rsidP="008C0638">
      <w:pPr>
        <w:pStyle w:val="NoSpacing"/>
        <w:jc w:val="both"/>
        <w:rPr>
          <w:b/>
          <w:sz w:val="24"/>
          <w:szCs w:val="24"/>
        </w:rPr>
      </w:pPr>
      <w:r>
        <w:rPr>
          <w:sz w:val="24"/>
          <w:szCs w:val="24"/>
        </w:rPr>
        <w:t>4.</w:t>
      </w:r>
      <w:r w:rsidRPr="00C84E49">
        <w:rPr>
          <w:b/>
          <w:sz w:val="24"/>
          <w:szCs w:val="24"/>
        </w:rPr>
        <w:t>Distalni kanalić:</w:t>
      </w:r>
    </w:p>
    <w:p w:rsidR="00156A5B" w:rsidRDefault="006D6D6A" w:rsidP="008C0638">
      <w:pPr>
        <w:pStyle w:val="NoSpacing"/>
        <w:jc w:val="both"/>
        <w:rPr>
          <w:sz w:val="24"/>
          <w:szCs w:val="24"/>
        </w:rPr>
      </w:pPr>
      <w:r>
        <w:rPr>
          <w:sz w:val="24"/>
          <w:szCs w:val="24"/>
        </w:rPr>
        <w:t xml:space="preserve">a) </w:t>
      </w:r>
      <w:r w:rsidR="00156A5B" w:rsidRPr="00C84E49">
        <w:rPr>
          <w:b/>
          <w:sz w:val="24"/>
          <w:szCs w:val="24"/>
        </w:rPr>
        <w:t>Dilucijski segment</w:t>
      </w:r>
      <w:r w:rsidR="00156A5B">
        <w:rPr>
          <w:sz w:val="24"/>
          <w:szCs w:val="24"/>
        </w:rPr>
        <w:t xml:space="preserve"> – obilna apsorbcija </w:t>
      </w:r>
      <w:r>
        <w:rPr>
          <w:sz w:val="24"/>
          <w:szCs w:val="24"/>
        </w:rPr>
        <w:t>većine iona, nepropusnost za vodu i ureju  (razrjeđivanje tubularne tekućine)</w:t>
      </w:r>
    </w:p>
    <w:p w:rsidR="006D6D6A" w:rsidRDefault="006D6D6A" w:rsidP="008C0638">
      <w:pPr>
        <w:pStyle w:val="NoSpacing"/>
        <w:jc w:val="both"/>
        <w:rPr>
          <w:sz w:val="24"/>
          <w:szCs w:val="24"/>
        </w:rPr>
      </w:pPr>
      <w:r>
        <w:rPr>
          <w:sz w:val="24"/>
          <w:szCs w:val="24"/>
        </w:rPr>
        <w:t xml:space="preserve">b) </w:t>
      </w:r>
      <w:r w:rsidRPr="00C84E49">
        <w:rPr>
          <w:b/>
          <w:sz w:val="24"/>
          <w:szCs w:val="24"/>
        </w:rPr>
        <w:t>Završni distalni kanalić i kortikalni sabirni kanalić</w:t>
      </w:r>
      <w:r>
        <w:rPr>
          <w:sz w:val="24"/>
          <w:szCs w:val="24"/>
        </w:rPr>
        <w:t xml:space="preserve">  </w:t>
      </w:r>
    </w:p>
    <w:p w:rsidR="006D6D6A" w:rsidRDefault="006D6D6A" w:rsidP="006D6D6A">
      <w:pPr>
        <w:pStyle w:val="NoSpacing"/>
        <w:numPr>
          <w:ilvl w:val="0"/>
          <w:numId w:val="8"/>
        </w:numPr>
        <w:jc w:val="both"/>
        <w:rPr>
          <w:sz w:val="24"/>
          <w:szCs w:val="24"/>
        </w:rPr>
      </w:pPr>
      <w:r>
        <w:rPr>
          <w:sz w:val="24"/>
          <w:szCs w:val="24"/>
        </w:rPr>
        <w:t xml:space="preserve">Epitel posve nepropusan za ureju (sva ureja prelazi u sabirnu cijev i izlučuje se) </w:t>
      </w:r>
    </w:p>
    <w:p w:rsidR="006D6D6A" w:rsidRDefault="006D6D6A" w:rsidP="006D6D6A">
      <w:pPr>
        <w:pStyle w:val="NoSpacing"/>
        <w:numPr>
          <w:ilvl w:val="0"/>
          <w:numId w:val="8"/>
        </w:numPr>
        <w:jc w:val="both"/>
        <w:rPr>
          <w:sz w:val="24"/>
          <w:szCs w:val="24"/>
        </w:rPr>
      </w:pPr>
      <w:r>
        <w:rPr>
          <w:sz w:val="24"/>
          <w:szCs w:val="24"/>
        </w:rPr>
        <w:t xml:space="preserve">Obilna reapsorpcija natrijevih iona i aktivna secernacija kalijevih iona (aldosteron) </w:t>
      </w:r>
    </w:p>
    <w:p w:rsidR="006D6D6A" w:rsidRDefault="006D6D6A" w:rsidP="006D6D6A">
      <w:pPr>
        <w:pStyle w:val="NoSpacing"/>
        <w:numPr>
          <w:ilvl w:val="0"/>
          <w:numId w:val="8"/>
        </w:numPr>
        <w:jc w:val="both"/>
        <w:rPr>
          <w:sz w:val="24"/>
          <w:szCs w:val="24"/>
        </w:rPr>
      </w:pPr>
      <w:r>
        <w:rPr>
          <w:sz w:val="24"/>
          <w:szCs w:val="24"/>
        </w:rPr>
        <w:t>Umetnute stanice (smeđe stanice) - posebna vrsta epitelnih stanica koje izlučuju vodikove ione i time sudjeluju u konačnom jakom zakiseljenju.</w:t>
      </w:r>
    </w:p>
    <w:p w:rsidR="006D6D6A" w:rsidRDefault="006D6D6A" w:rsidP="006D6D6A">
      <w:pPr>
        <w:pStyle w:val="NoSpacing"/>
        <w:numPr>
          <w:ilvl w:val="0"/>
          <w:numId w:val="8"/>
        </w:numPr>
        <w:jc w:val="both"/>
        <w:rPr>
          <w:sz w:val="24"/>
          <w:szCs w:val="24"/>
        </w:rPr>
      </w:pPr>
      <w:r>
        <w:rPr>
          <w:sz w:val="24"/>
          <w:szCs w:val="24"/>
        </w:rPr>
        <w:t>Propusnost za vodu u nazočnosti antidiuretskog hormona – nadzor nad stupnjem razrijeđenosti</w:t>
      </w:r>
    </w:p>
    <w:p w:rsidR="006D6D6A" w:rsidRDefault="00C84E49" w:rsidP="006D6D6A">
      <w:pPr>
        <w:pStyle w:val="NoSpacing"/>
        <w:jc w:val="both"/>
        <w:rPr>
          <w:sz w:val="24"/>
          <w:szCs w:val="24"/>
        </w:rPr>
      </w:pPr>
      <w:r>
        <w:rPr>
          <w:sz w:val="24"/>
          <w:szCs w:val="24"/>
        </w:rPr>
        <w:t>5.</w:t>
      </w:r>
      <w:r w:rsidR="006D6D6A" w:rsidRPr="00C84E49">
        <w:rPr>
          <w:b/>
          <w:sz w:val="24"/>
          <w:szCs w:val="24"/>
        </w:rPr>
        <w:t>Sabirna cijev</w:t>
      </w:r>
      <w:r w:rsidR="006D6D6A">
        <w:rPr>
          <w:sz w:val="24"/>
          <w:szCs w:val="24"/>
        </w:rPr>
        <w:t xml:space="preserve"> </w:t>
      </w:r>
      <w:r w:rsidR="00D85A2D">
        <w:rPr>
          <w:sz w:val="24"/>
          <w:szCs w:val="24"/>
        </w:rPr>
        <w:t>–</w:t>
      </w:r>
      <w:r w:rsidR="006D6D6A">
        <w:rPr>
          <w:sz w:val="24"/>
          <w:szCs w:val="24"/>
        </w:rPr>
        <w:t xml:space="preserve"> </w:t>
      </w:r>
      <w:r w:rsidR="00D85A2D">
        <w:rPr>
          <w:sz w:val="24"/>
          <w:szCs w:val="24"/>
        </w:rPr>
        <w:t>propusnost za vodu nadzire antidiuretski hormon, scenira vodikove ione</w:t>
      </w:r>
    </w:p>
    <w:p w:rsidR="00C84E49" w:rsidRDefault="00C84E49" w:rsidP="004C618A">
      <w:pPr>
        <w:pStyle w:val="NoSpacing"/>
        <w:jc w:val="both"/>
        <w:rPr>
          <w:sz w:val="24"/>
          <w:szCs w:val="24"/>
        </w:rPr>
      </w:pPr>
    </w:p>
    <w:p w:rsidR="00AF7DDE" w:rsidRPr="00C84E49" w:rsidRDefault="00C84E49" w:rsidP="004C618A">
      <w:pPr>
        <w:pStyle w:val="NoSpacing"/>
        <w:jc w:val="both"/>
        <w:rPr>
          <w:b/>
          <w:sz w:val="24"/>
          <w:szCs w:val="24"/>
          <w:u w:val="single"/>
        </w:rPr>
      </w:pPr>
      <w:r w:rsidRPr="00C84E49">
        <w:rPr>
          <w:b/>
          <w:sz w:val="24"/>
          <w:szCs w:val="24"/>
          <w:u w:val="single"/>
        </w:rPr>
        <w:t>REAPSORPCIJA VODE</w:t>
      </w:r>
    </w:p>
    <w:p w:rsidR="00C84E49" w:rsidRDefault="00C84E49" w:rsidP="004C618A">
      <w:pPr>
        <w:pStyle w:val="NoSpacing"/>
        <w:jc w:val="both"/>
        <w:rPr>
          <w:sz w:val="24"/>
          <w:szCs w:val="24"/>
        </w:rPr>
      </w:pPr>
      <w:r>
        <w:rPr>
          <w:sz w:val="24"/>
          <w:szCs w:val="24"/>
        </w:rPr>
        <w:t>Proksimalni kanalić – 65%</w:t>
      </w:r>
    </w:p>
    <w:p w:rsidR="00C84E49" w:rsidRDefault="00C84E49" w:rsidP="004C618A">
      <w:pPr>
        <w:pStyle w:val="NoSpacing"/>
        <w:jc w:val="both"/>
        <w:rPr>
          <w:sz w:val="24"/>
          <w:szCs w:val="24"/>
        </w:rPr>
      </w:pPr>
      <w:r>
        <w:rPr>
          <w:sz w:val="24"/>
          <w:szCs w:val="24"/>
        </w:rPr>
        <w:t>Henelove petlje – 15%</w:t>
      </w:r>
    </w:p>
    <w:p w:rsidR="00C84E49" w:rsidRDefault="00C84E49" w:rsidP="004C618A">
      <w:pPr>
        <w:pStyle w:val="NoSpacing"/>
        <w:jc w:val="both"/>
        <w:rPr>
          <w:sz w:val="24"/>
          <w:szCs w:val="24"/>
        </w:rPr>
      </w:pPr>
      <w:r>
        <w:rPr>
          <w:sz w:val="24"/>
          <w:szCs w:val="24"/>
        </w:rPr>
        <w:t>Distalni kanalići – 10%</w:t>
      </w:r>
    </w:p>
    <w:p w:rsidR="00C84E49" w:rsidRDefault="00C84E49" w:rsidP="004C618A">
      <w:pPr>
        <w:pStyle w:val="NoSpacing"/>
        <w:jc w:val="both"/>
        <w:rPr>
          <w:sz w:val="24"/>
          <w:szCs w:val="24"/>
        </w:rPr>
      </w:pPr>
      <w:r>
        <w:rPr>
          <w:sz w:val="24"/>
          <w:szCs w:val="24"/>
        </w:rPr>
        <w:t>Sabirne cijevi – 9,3%</w:t>
      </w:r>
    </w:p>
    <w:p w:rsidR="00C84E49" w:rsidRDefault="00C84E49" w:rsidP="004C618A">
      <w:pPr>
        <w:pStyle w:val="NoSpacing"/>
        <w:jc w:val="both"/>
        <w:rPr>
          <w:sz w:val="24"/>
          <w:szCs w:val="24"/>
        </w:rPr>
      </w:pPr>
      <w:r>
        <w:rPr>
          <w:sz w:val="24"/>
          <w:szCs w:val="24"/>
        </w:rPr>
        <w:t>U mokraću prelazi 0,7%</w:t>
      </w:r>
    </w:p>
    <w:p w:rsidR="008023AD" w:rsidRDefault="008023AD" w:rsidP="004C618A">
      <w:pPr>
        <w:pStyle w:val="NoSpacing"/>
        <w:jc w:val="both"/>
        <w:rPr>
          <w:sz w:val="24"/>
          <w:szCs w:val="24"/>
        </w:rPr>
      </w:pPr>
    </w:p>
    <w:p w:rsidR="008023AD" w:rsidRDefault="008023AD" w:rsidP="004C618A">
      <w:pPr>
        <w:pStyle w:val="NoSpacing"/>
        <w:jc w:val="both"/>
        <w:rPr>
          <w:sz w:val="24"/>
          <w:szCs w:val="24"/>
        </w:rPr>
      </w:pPr>
      <w:r w:rsidRPr="008023AD">
        <w:rPr>
          <w:b/>
          <w:sz w:val="24"/>
          <w:szCs w:val="24"/>
        </w:rPr>
        <w:lastRenderedPageBreak/>
        <w:t>Klirens plazme</w:t>
      </w:r>
      <w:r>
        <w:rPr>
          <w:sz w:val="24"/>
          <w:szCs w:val="24"/>
        </w:rPr>
        <w:t xml:space="preserve"> – bubrežna sposobnost da očisti plazmu od različitih tvari (mL/min).</w:t>
      </w:r>
    </w:p>
    <w:p w:rsidR="008023AD" w:rsidRDefault="008023AD" w:rsidP="004C618A">
      <w:pPr>
        <w:pStyle w:val="NoSpacing"/>
        <w:jc w:val="both"/>
        <w:rPr>
          <w:sz w:val="24"/>
          <w:szCs w:val="24"/>
        </w:rPr>
      </w:pPr>
      <w:r>
        <w:rPr>
          <w:sz w:val="24"/>
          <w:szCs w:val="24"/>
        </w:rPr>
        <w:t>Klirens plazme = protjecanje mokraće x koncentracija u mokraći/koncentracija u plazmi</w:t>
      </w:r>
    </w:p>
    <w:p w:rsidR="008023AD" w:rsidRDefault="008023AD" w:rsidP="004C618A">
      <w:pPr>
        <w:pStyle w:val="NoSpacing"/>
        <w:jc w:val="both"/>
        <w:rPr>
          <w:sz w:val="24"/>
          <w:szCs w:val="24"/>
        </w:rPr>
      </w:pPr>
      <w:r>
        <w:rPr>
          <w:sz w:val="24"/>
          <w:szCs w:val="24"/>
        </w:rPr>
        <w:t>Klirens plazme za ureju - 18,2mg / 0,26mg = 70 mL plazme se svake min očisti od ureje.</w:t>
      </w:r>
    </w:p>
    <w:p w:rsidR="008023AD" w:rsidRDefault="008023AD" w:rsidP="008023AD">
      <w:pPr>
        <w:pStyle w:val="NoSpacing"/>
        <w:numPr>
          <w:ilvl w:val="0"/>
          <w:numId w:val="9"/>
        </w:numPr>
        <w:jc w:val="both"/>
        <w:rPr>
          <w:sz w:val="24"/>
          <w:szCs w:val="24"/>
        </w:rPr>
      </w:pPr>
      <w:r>
        <w:rPr>
          <w:sz w:val="24"/>
          <w:szCs w:val="24"/>
        </w:rPr>
        <w:t>Sav filtrirani inzulin odlazi u mokraću</w:t>
      </w:r>
    </w:p>
    <w:p w:rsidR="008023AD" w:rsidRDefault="008023AD" w:rsidP="008023AD">
      <w:pPr>
        <w:pStyle w:val="NoSpacing"/>
        <w:numPr>
          <w:ilvl w:val="0"/>
          <w:numId w:val="9"/>
        </w:numPr>
        <w:jc w:val="both"/>
        <w:rPr>
          <w:sz w:val="24"/>
          <w:szCs w:val="24"/>
        </w:rPr>
      </w:pPr>
      <w:r>
        <w:rPr>
          <w:sz w:val="24"/>
          <w:szCs w:val="24"/>
        </w:rPr>
        <w:t>9/10 para-aminohipurne kiseline (PAH) odlazi u mokraću</w:t>
      </w:r>
      <w:r w:rsidR="005214BA">
        <w:rPr>
          <w:sz w:val="24"/>
          <w:szCs w:val="24"/>
        </w:rPr>
        <w:t xml:space="preserve"> </w:t>
      </w:r>
    </w:p>
    <w:p w:rsidR="007E2CBC" w:rsidRPr="007E2CBC" w:rsidRDefault="007E2CBC" w:rsidP="007E2CBC">
      <w:pPr>
        <w:pStyle w:val="NoSpacing"/>
        <w:jc w:val="both"/>
        <w:rPr>
          <w:b/>
          <w:sz w:val="24"/>
          <w:szCs w:val="24"/>
          <w:u w:val="single"/>
        </w:rPr>
      </w:pPr>
    </w:p>
    <w:p w:rsidR="007E2CBC" w:rsidRPr="007E2CBC" w:rsidRDefault="007E2CBC" w:rsidP="007E2CBC">
      <w:pPr>
        <w:pStyle w:val="NoSpacing"/>
        <w:jc w:val="both"/>
        <w:rPr>
          <w:b/>
          <w:sz w:val="24"/>
          <w:szCs w:val="24"/>
          <w:u w:val="single"/>
        </w:rPr>
      </w:pPr>
      <w:r w:rsidRPr="007E2CBC">
        <w:rPr>
          <w:b/>
          <w:sz w:val="24"/>
          <w:szCs w:val="24"/>
          <w:u w:val="single"/>
        </w:rPr>
        <w:t>IZLUČIVANJE VIŠKA VODE</w:t>
      </w:r>
    </w:p>
    <w:p w:rsidR="007E2CBC" w:rsidRDefault="007E2CBC" w:rsidP="007E2CBC">
      <w:pPr>
        <w:pStyle w:val="NoSpacing"/>
        <w:jc w:val="both"/>
        <w:rPr>
          <w:sz w:val="24"/>
          <w:szCs w:val="24"/>
        </w:rPr>
      </w:pPr>
      <w:r>
        <w:rPr>
          <w:sz w:val="24"/>
          <w:szCs w:val="24"/>
        </w:rPr>
        <w:t>Antidiuretski hormon (vazopresin) – kad su tjelesne tekućine previše koncentrirane, stražnji režanj hipofize luči ADH što omogućuje bubrezima da izlučuju mnogo otopljenih tvari te da zadržavaju vodu. Obratno, kad nema ADH bubrezi izlučuju razrijeđenu mokraću pa se iz tijela uklanja suvišak vode.</w:t>
      </w:r>
    </w:p>
    <w:p w:rsidR="007E2CBC" w:rsidRDefault="007E2CBC" w:rsidP="007E2CBC">
      <w:pPr>
        <w:pStyle w:val="NoSpacing"/>
        <w:jc w:val="both"/>
        <w:rPr>
          <w:sz w:val="24"/>
          <w:szCs w:val="24"/>
        </w:rPr>
      </w:pPr>
    </w:p>
    <w:p w:rsidR="007E2CBC" w:rsidRPr="007E2CBC" w:rsidRDefault="007E2CBC" w:rsidP="007E2CBC">
      <w:pPr>
        <w:pStyle w:val="NoSpacing"/>
        <w:jc w:val="both"/>
        <w:rPr>
          <w:b/>
          <w:sz w:val="24"/>
          <w:szCs w:val="24"/>
          <w:u w:val="single"/>
        </w:rPr>
      </w:pPr>
      <w:r w:rsidRPr="007E2CBC">
        <w:rPr>
          <w:b/>
          <w:sz w:val="24"/>
          <w:szCs w:val="24"/>
          <w:u w:val="single"/>
        </w:rPr>
        <w:t>IZLUČIVANJE VIŠKA OTOPLJENIH TVARI</w:t>
      </w:r>
    </w:p>
    <w:p w:rsidR="007E2CBC" w:rsidRDefault="007E2CBC" w:rsidP="00B9249B">
      <w:pPr>
        <w:pStyle w:val="NoSpacing"/>
        <w:numPr>
          <w:ilvl w:val="0"/>
          <w:numId w:val="10"/>
        </w:numPr>
        <w:jc w:val="both"/>
        <w:rPr>
          <w:sz w:val="24"/>
          <w:szCs w:val="24"/>
        </w:rPr>
      </w:pPr>
      <w:r w:rsidRPr="00B9249B">
        <w:rPr>
          <w:b/>
          <w:sz w:val="24"/>
          <w:szCs w:val="24"/>
        </w:rPr>
        <w:t>Protustrujni mehanizam</w:t>
      </w:r>
      <w:r>
        <w:rPr>
          <w:sz w:val="24"/>
          <w:szCs w:val="24"/>
        </w:rPr>
        <w:t xml:space="preserve"> – mehanizam za koncentriranje mokraće, kako bi se suvišak otopljenih tvari uklonio uz što manji gubitak vode.</w:t>
      </w:r>
      <w:r w:rsidR="00B9249B">
        <w:rPr>
          <w:sz w:val="24"/>
          <w:szCs w:val="24"/>
        </w:rPr>
        <w:t xml:space="preserve"> </w:t>
      </w:r>
    </w:p>
    <w:p w:rsidR="007E2CBC" w:rsidRDefault="007E2CBC" w:rsidP="00B9249B">
      <w:pPr>
        <w:pStyle w:val="NoSpacing"/>
        <w:numPr>
          <w:ilvl w:val="0"/>
          <w:numId w:val="10"/>
        </w:numPr>
        <w:jc w:val="both"/>
        <w:rPr>
          <w:sz w:val="24"/>
          <w:szCs w:val="24"/>
        </w:rPr>
      </w:pPr>
      <w:r w:rsidRPr="00B9249B">
        <w:rPr>
          <w:b/>
          <w:sz w:val="24"/>
          <w:szCs w:val="24"/>
        </w:rPr>
        <w:t>Hiperosmolalnost</w:t>
      </w:r>
      <w:r>
        <w:rPr>
          <w:sz w:val="24"/>
          <w:szCs w:val="24"/>
        </w:rPr>
        <w:t xml:space="preserve"> – visok osmotski tlak, nužan da bi se izlučio višak otopljenih tvari, a glavni uzrok povećanju osmolalnosti je aktivni prijenos natrijevih iona iz debelog dijela Henelove petlje i iz sabirnih cijevi u intersticij.</w:t>
      </w:r>
    </w:p>
    <w:p w:rsidR="007E2CBC" w:rsidRDefault="007E2CBC" w:rsidP="00B9249B">
      <w:pPr>
        <w:pStyle w:val="NoSpacing"/>
        <w:numPr>
          <w:ilvl w:val="0"/>
          <w:numId w:val="10"/>
        </w:numPr>
        <w:jc w:val="both"/>
        <w:rPr>
          <w:sz w:val="24"/>
          <w:szCs w:val="24"/>
        </w:rPr>
      </w:pPr>
      <w:r w:rsidRPr="00B9249B">
        <w:rPr>
          <w:b/>
          <w:sz w:val="24"/>
          <w:szCs w:val="24"/>
        </w:rPr>
        <w:t>Normalna osmolalnost</w:t>
      </w:r>
      <w:r>
        <w:rPr>
          <w:sz w:val="24"/>
          <w:szCs w:val="24"/>
        </w:rPr>
        <w:t xml:space="preserve"> – gotovo svih tjelesnih tekućina je 300 mOsm/L.</w:t>
      </w:r>
    </w:p>
    <w:p w:rsidR="007E2CBC" w:rsidRDefault="007E2CBC" w:rsidP="00B9249B">
      <w:pPr>
        <w:pStyle w:val="NoSpacing"/>
        <w:numPr>
          <w:ilvl w:val="0"/>
          <w:numId w:val="10"/>
        </w:numPr>
        <w:jc w:val="both"/>
        <w:rPr>
          <w:sz w:val="24"/>
          <w:szCs w:val="24"/>
        </w:rPr>
      </w:pPr>
      <w:r w:rsidRPr="00B9249B">
        <w:rPr>
          <w:b/>
          <w:sz w:val="24"/>
          <w:szCs w:val="24"/>
        </w:rPr>
        <w:t>Povećana reapsorpcija vode</w:t>
      </w:r>
      <w:r>
        <w:rPr>
          <w:sz w:val="24"/>
          <w:szCs w:val="24"/>
        </w:rPr>
        <w:t xml:space="preserve"> </w:t>
      </w:r>
      <w:r w:rsidR="00B9249B">
        <w:rPr>
          <w:sz w:val="24"/>
          <w:szCs w:val="24"/>
        </w:rPr>
        <w:t>– ADH dijeluje na bazolateralnoj membrani epitelnih stanica distalnih kanalića, kortikalnih sabirnih kanalića i medularnih sabirnih cijevi i tu aktivira enzim adenin-ciklazu koji uzrokuje stvaranje izduženih mjehurastih tvorbi, te time nastaju membranska područja koja sadrže nakupine bjelančevinastih dijelova sa širokim kanalima propusnima za vodu. Kad više nema ADH mjehuraste tvorbe se odvoje od luminalnog dijela membrane, pa kanalići ponovno postaju propusni za vodu.</w:t>
      </w:r>
    </w:p>
    <w:p w:rsidR="00B9249B" w:rsidRDefault="00B9249B" w:rsidP="00B9249B">
      <w:pPr>
        <w:pStyle w:val="NoSpacing"/>
        <w:ind w:left="360"/>
        <w:jc w:val="both"/>
        <w:rPr>
          <w:b/>
          <w:sz w:val="24"/>
          <w:szCs w:val="24"/>
        </w:rPr>
      </w:pPr>
    </w:p>
    <w:p w:rsidR="002A14F4" w:rsidRDefault="002A14F4" w:rsidP="00B4384B">
      <w:pPr>
        <w:pStyle w:val="NoSpacing"/>
        <w:jc w:val="both"/>
        <w:rPr>
          <w:b/>
          <w:sz w:val="24"/>
          <w:szCs w:val="24"/>
        </w:rPr>
      </w:pPr>
      <w:r>
        <w:rPr>
          <w:b/>
          <w:sz w:val="24"/>
          <w:szCs w:val="24"/>
        </w:rPr>
        <w:t>KONCENTRACIJA NATRIJA</w:t>
      </w:r>
    </w:p>
    <w:p w:rsidR="002A14F4" w:rsidRDefault="002A14F4" w:rsidP="00B4384B">
      <w:pPr>
        <w:pStyle w:val="NoSpacing"/>
        <w:numPr>
          <w:ilvl w:val="0"/>
          <w:numId w:val="12"/>
        </w:numPr>
        <w:jc w:val="both"/>
        <w:rPr>
          <w:sz w:val="24"/>
          <w:szCs w:val="24"/>
        </w:rPr>
      </w:pPr>
      <w:r>
        <w:rPr>
          <w:sz w:val="24"/>
          <w:szCs w:val="24"/>
        </w:rPr>
        <w:t>Natrij je nazastupljeniji pozitivni io u izvanstaničnoj tekućini – koncentracija je 142 mmol/L, a te se vrijednosti malokad kolebaju više od +/-3%.</w:t>
      </w:r>
    </w:p>
    <w:p w:rsidR="006E65D8" w:rsidRPr="006E65D8" w:rsidRDefault="002A14F4" w:rsidP="006E65D8">
      <w:pPr>
        <w:pStyle w:val="NoSpacing"/>
        <w:numPr>
          <w:ilvl w:val="0"/>
          <w:numId w:val="12"/>
        </w:numPr>
        <w:jc w:val="both"/>
        <w:rPr>
          <w:sz w:val="24"/>
          <w:szCs w:val="24"/>
        </w:rPr>
      </w:pPr>
      <w:r>
        <w:rPr>
          <w:sz w:val="24"/>
          <w:szCs w:val="24"/>
        </w:rPr>
        <w:t>Natrijevi ioni u izvanstaničnoj tekućini određuju više od 90% osmotskog tlaka tekućine.</w:t>
      </w:r>
    </w:p>
    <w:p w:rsidR="006E65D8" w:rsidRPr="006E65D8" w:rsidRDefault="006E65D8" w:rsidP="006E65D8">
      <w:pPr>
        <w:pStyle w:val="NoSpacing"/>
        <w:jc w:val="both"/>
        <w:rPr>
          <w:b/>
          <w:sz w:val="24"/>
          <w:szCs w:val="24"/>
        </w:rPr>
      </w:pPr>
      <w:r w:rsidRPr="006E65D8">
        <w:rPr>
          <w:b/>
          <w:sz w:val="24"/>
          <w:szCs w:val="24"/>
        </w:rPr>
        <w:t>IZLUČIVANJE NATRIJA</w:t>
      </w:r>
    </w:p>
    <w:p w:rsidR="006E65D8" w:rsidRDefault="006E65D8" w:rsidP="006E65D8">
      <w:pPr>
        <w:pStyle w:val="NoSpacing"/>
        <w:numPr>
          <w:ilvl w:val="0"/>
          <w:numId w:val="13"/>
        </w:numPr>
        <w:jc w:val="both"/>
        <w:rPr>
          <w:sz w:val="24"/>
          <w:szCs w:val="24"/>
        </w:rPr>
      </w:pPr>
      <w:r>
        <w:rPr>
          <w:sz w:val="24"/>
          <w:szCs w:val="24"/>
        </w:rPr>
        <w:t xml:space="preserve">Glomerularni filtrat sadrži 26 000 mmol natrija dnevno, a mi ga u jednom danu unosimo oko 150 mmol. </w:t>
      </w:r>
    </w:p>
    <w:p w:rsidR="006E65D8" w:rsidRDefault="006E65D8" w:rsidP="006E65D8">
      <w:pPr>
        <w:pStyle w:val="NoSpacing"/>
        <w:numPr>
          <w:ilvl w:val="0"/>
          <w:numId w:val="13"/>
        </w:numPr>
        <w:jc w:val="both"/>
        <w:rPr>
          <w:sz w:val="24"/>
          <w:szCs w:val="24"/>
        </w:rPr>
      </w:pPr>
      <w:r>
        <w:rPr>
          <w:sz w:val="24"/>
          <w:szCs w:val="24"/>
        </w:rPr>
        <w:t>Osnovna zadaća tubularnog sustava je da reapsorbira, a ne izlučuje natrij.</w:t>
      </w:r>
    </w:p>
    <w:p w:rsidR="006E65D8" w:rsidRDefault="006E65D8" w:rsidP="006E65D8">
      <w:pPr>
        <w:pStyle w:val="NoSpacing"/>
        <w:numPr>
          <w:ilvl w:val="0"/>
          <w:numId w:val="13"/>
        </w:numPr>
        <w:jc w:val="both"/>
        <w:rPr>
          <w:sz w:val="24"/>
          <w:szCs w:val="24"/>
        </w:rPr>
      </w:pPr>
      <w:r w:rsidRPr="006E65D8">
        <w:rPr>
          <w:b/>
          <w:sz w:val="24"/>
          <w:szCs w:val="24"/>
        </w:rPr>
        <w:t>Reapsorpcija natrija</w:t>
      </w:r>
      <w:r>
        <w:rPr>
          <w:sz w:val="24"/>
          <w:szCs w:val="24"/>
        </w:rPr>
        <w:t xml:space="preserve"> – proksimalni kanalići (65%), debeli uzlazni krak Henelove petlje (27%), distalni kanalići (8%).</w:t>
      </w:r>
    </w:p>
    <w:p w:rsidR="006E65D8" w:rsidRDefault="006E65D8" w:rsidP="006E65D8">
      <w:pPr>
        <w:pStyle w:val="NoSpacing"/>
        <w:numPr>
          <w:ilvl w:val="0"/>
          <w:numId w:val="13"/>
        </w:numPr>
        <w:jc w:val="both"/>
        <w:rPr>
          <w:sz w:val="24"/>
          <w:szCs w:val="24"/>
        </w:rPr>
      </w:pPr>
      <w:r w:rsidRPr="006E65D8">
        <w:rPr>
          <w:b/>
          <w:sz w:val="24"/>
          <w:szCs w:val="24"/>
        </w:rPr>
        <w:t>Koncentracija aldosterona</w:t>
      </w:r>
      <w:r>
        <w:rPr>
          <w:sz w:val="24"/>
          <w:szCs w:val="24"/>
        </w:rPr>
        <w:t xml:space="preserve"> – utječe na veličinu reapsorpcije (ako je koncentracija velika, nimalo natrija ne odlazi u mokraću, a ako je mala gotovo sav natrij koji dnevno ulazi u završne dijelove distalnih kanalića (800mmol) se izlućuje u mokraću).</w:t>
      </w:r>
    </w:p>
    <w:p w:rsidR="006E65D8" w:rsidRPr="006E65D8" w:rsidRDefault="006E65D8" w:rsidP="006E65D8">
      <w:pPr>
        <w:pStyle w:val="NoSpacing"/>
        <w:jc w:val="both"/>
        <w:rPr>
          <w:i/>
          <w:sz w:val="24"/>
          <w:szCs w:val="24"/>
          <w:u w:val="single"/>
        </w:rPr>
      </w:pPr>
      <w:r w:rsidRPr="006E65D8">
        <w:rPr>
          <w:i/>
          <w:sz w:val="24"/>
          <w:szCs w:val="24"/>
          <w:u w:val="single"/>
        </w:rPr>
        <w:t>Čimbenici koji potiču lučenje aldosterona:</w:t>
      </w:r>
    </w:p>
    <w:p w:rsidR="006E65D8" w:rsidRDefault="006E65D8" w:rsidP="006E65D8">
      <w:pPr>
        <w:pStyle w:val="NoSpacing"/>
        <w:jc w:val="both"/>
        <w:rPr>
          <w:sz w:val="24"/>
          <w:szCs w:val="24"/>
        </w:rPr>
      </w:pPr>
      <w:r>
        <w:rPr>
          <w:sz w:val="24"/>
          <w:szCs w:val="24"/>
        </w:rPr>
        <w:t>1.Porast anigotenizma II u krvi</w:t>
      </w:r>
    </w:p>
    <w:p w:rsidR="006E65D8" w:rsidRDefault="006E65D8" w:rsidP="006E65D8">
      <w:pPr>
        <w:pStyle w:val="NoSpacing"/>
        <w:jc w:val="both"/>
        <w:rPr>
          <w:sz w:val="24"/>
          <w:szCs w:val="24"/>
        </w:rPr>
      </w:pPr>
      <w:r>
        <w:rPr>
          <w:sz w:val="24"/>
          <w:szCs w:val="24"/>
        </w:rPr>
        <w:t>2.Porast koncentracije kalijevih iona u izvanstaničnoj tekućini</w:t>
      </w:r>
    </w:p>
    <w:p w:rsidR="006E65D8" w:rsidRDefault="006E65D8" w:rsidP="006E65D8">
      <w:pPr>
        <w:pStyle w:val="NoSpacing"/>
        <w:jc w:val="both"/>
        <w:rPr>
          <w:sz w:val="24"/>
          <w:szCs w:val="24"/>
        </w:rPr>
      </w:pPr>
      <w:r>
        <w:rPr>
          <w:sz w:val="24"/>
          <w:szCs w:val="24"/>
        </w:rPr>
        <w:t>3.Sniženje koncentracije natrijevih iona u izvanstaničnoj tekućini</w:t>
      </w:r>
    </w:p>
    <w:p w:rsidR="007C2BDC" w:rsidRDefault="007C2BDC" w:rsidP="00B4384B">
      <w:pPr>
        <w:pStyle w:val="NoSpacing"/>
        <w:jc w:val="both"/>
        <w:rPr>
          <w:sz w:val="24"/>
          <w:szCs w:val="24"/>
          <w:u w:val="single"/>
        </w:rPr>
      </w:pPr>
    </w:p>
    <w:p w:rsidR="007C2BDC" w:rsidRDefault="007C2BDC" w:rsidP="00B4384B">
      <w:pPr>
        <w:pStyle w:val="NoSpacing"/>
        <w:jc w:val="both"/>
        <w:rPr>
          <w:sz w:val="24"/>
          <w:szCs w:val="24"/>
          <w:u w:val="single"/>
        </w:rPr>
      </w:pPr>
    </w:p>
    <w:p w:rsidR="002A14F4" w:rsidRDefault="002A14F4" w:rsidP="00B4384B">
      <w:pPr>
        <w:pStyle w:val="NoSpacing"/>
        <w:jc w:val="both"/>
        <w:rPr>
          <w:sz w:val="24"/>
          <w:szCs w:val="24"/>
        </w:rPr>
      </w:pPr>
      <w:r w:rsidRPr="002A14F4">
        <w:rPr>
          <w:sz w:val="24"/>
          <w:szCs w:val="24"/>
          <w:u w:val="single"/>
        </w:rPr>
        <w:lastRenderedPageBreak/>
        <w:t>Kontrolni sustavi koji dijeluju na koncentraciju natrija u izvanstaničnoj tekućini</w:t>
      </w:r>
      <w:r>
        <w:rPr>
          <w:sz w:val="24"/>
          <w:szCs w:val="24"/>
        </w:rPr>
        <w:t>:</w:t>
      </w:r>
    </w:p>
    <w:p w:rsidR="002A14F4" w:rsidRDefault="002A14F4" w:rsidP="00B9249B">
      <w:pPr>
        <w:pStyle w:val="NoSpacing"/>
        <w:ind w:left="360"/>
        <w:jc w:val="both"/>
        <w:rPr>
          <w:sz w:val="24"/>
          <w:szCs w:val="24"/>
        </w:rPr>
      </w:pPr>
      <w:r>
        <w:rPr>
          <w:sz w:val="24"/>
          <w:szCs w:val="24"/>
        </w:rPr>
        <w:t>1.Sustav osmoreceptora i antidiuretskog hormona</w:t>
      </w:r>
    </w:p>
    <w:p w:rsidR="002A14F4" w:rsidRDefault="002A14F4" w:rsidP="00B9249B">
      <w:pPr>
        <w:pStyle w:val="NoSpacing"/>
        <w:ind w:left="360"/>
        <w:jc w:val="both"/>
        <w:rPr>
          <w:sz w:val="24"/>
          <w:szCs w:val="24"/>
        </w:rPr>
      </w:pPr>
      <w:r>
        <w:rPr>
          <w:sz w:val="24"/>
          <w:szCs w:val="24"/>
        </w:rPr>
        <w:t>2.Mehanizam žeđi</w:t>
      </w:r>
    </w:p>
    <w:p w:rsidR="002A14F4" w:rsidRDefault="002A14F4" w:rsidP="00693D52">
      <w:pPr>
        <w:pStyle w:val="NoSpacing"/>
        <w:ind w:left="360"/>
        <w:jc w:val="both"/>
        <w:rPr>
          <w:sz w:val="24"/>
          <w:szCs w:val="24"/>
        </w:rPr>
      </w:pPr>
      <w:r>
        <w:rPr>
          <w:sz w:val="24"/>
          <w:szCs w:val="24"/>
        </w:rPr>
        <w:t>3.Mehanizam želje za uzimanjem soli</w:t>
      </w:r>
    </w:p>
    <w:p w:rsidR="00693D52" w:rsidRDefault="00693D52" w:rsidP="00B4384B">
      <w:pPr>
        <w:pStyle w:val="NoSpacing"/>
        <w:jc w:val="both"/>
        <w:rPr>
          <w:sz w:val="24"/>
          <w:szCs w:val="24"/>
          <w:u w:val="single"/>
        </w:rPr>
      </w:pPr>
    </w:p>
    <w:p w:rsidR="002A14F4" w:rsidRPr="006E65D8" w:rsidRDefault="006E65D8" w:rsidP="00B4384B">
      <w:pPr>
        <w:pStyle w:val="NoSpacing"/>
        <w:jc w:val="both"/>
        <w:rPr>
          <w:sz w:val="24"/>
          <w:szCs w:val="24"/>
          <w:u w:val="single"/>
        </w:rPr>
      </w:pPr>
      <w:r w:rsidRPr="006E65D8">
        <w:rPr>
          <w:sz w:val="24"/>
          <w:szCs w:val="24"/>
          <w:u w:val="single"/>
        </w:rPr>
        <w:t>SUSTAV OSMORECEPTORA i ADH</w:t>
      </w:r>
      <w:r w:rsidR="00B4384B" w:rsidRPr="006E65D8">
        <w:rPr>
          <w:sz w:val="24"/>
          <w:szCs w:val="24"/>
          <w:u w:val="single"/>
        </w:rPr>
        <w:t>:</w:t>
      </w:r>
    </w:p>
    <w:p w:rsidR="00B4384B" w:rsidRDefault="00B4384B" w:rsidP="00B4384B">
      <w:pPr>
        <w:pStyle w:val="NoSpacing"/>
        <w:jc w:val="both"/>
        <w:rPr>
          <w:sz w:val="24"/>
          <w:szCs w:val="24"/>
        </w:rPr>
      </w:pPr>
      <w:r>
        <w:rPr>
          <w:sz w:val="24"/>
          <w:szCs w:val="24"/>
        </w:rPr>
        <w:t>1.</w:t>
      </w:r>
      <w:r w:rsidRPr="00B4384B">
        <w:rPr>
          <w:b/>
          <w:sz w:val="24"/>
          <w:szCs w:val="24"/>
        </w:rPr>
        <w:t>Supraoptičke jezgre</w:t>
      </w:r>
      <w:r>
        <w:rPr>
          <w:sz w:val="24"/>
          <w:szCs w:val="24"/>
        </w:rPr>
        <w:t xml:space="preserve"> – tu se stvara 5/6 ADH, a ostalih 1/6 nastaje u obližnjim paraventrikularnim jezgrama.</w:t>
      </w:r>
    </w:p>
    <w:p w:rsidR="00B4384B" w:rsidRDefault="00B4384B" w:rsidP="00B4384B">
      <w:pPr>
        <w:pStyle w:val="NoSpacing"/>
        <w:jc w:val="both"/>
        <w:rPr>
          <w:sz w:val="24"/>
          <w:szCs w:val="24"/>
        </w:rPr>
      </w:pPr>
      <w:r>
        <w:rPr>
          <w:sz w:val="24"/>
          <w:szCs w:val="24"/>
        </w:rPr>
        <w:t>2.</w:t>
      </w:r>
      <w:r w:rsidRPr="00B4384B">
        <w:rPr>
          <w:b/>
          <w:sz w:val="24"/>
          <w:szCs w:val="24"/>
        </w:rPr>
        <w:t>Područje AV3V</w:t>
      </w:r>
      <w:r>
        <w:rPr>
          <w:sz w:val="24"/>
          <w:szCs w:val="24"/>
        </w:rPr>
        <w:t xml:space="preserve"> – široko područje smješteno uz anteroventralni rub treće komore i tu se nalaze </w:t>
      </w:r>
      <w:r w:rsidRPr="00B4384B">
        <w:rPr>
          <w:i/>
          <w:sz w:val="24"/>
          <w:szCs w:val="24"/>
          <w:u w:val="single"/>
        </w:rPr>
        <w:t>osmoreceptori</w:t>
      </w:r>
      <w:r>
        <w:rPr>
          <w:sz w:val="24"/>
          <w:szCs w:val="24"/>
        </w:rPr>
        <w:t xml:space="preserve"> – neuronske stanice koje šalju živčane signale u supraoptičke jezgre i tako nadziru lučenje ADH i potiču osjećaj žeđi.</w:t>
      </w:r>
    </w:p>
    <w:p w:rsidR="00B4384B" w:rsidRDefault="00B4384B" w:rsidP="006E65D8">
      <w:pPr>
        <w:pStyle w:val="NoSpacing"/>
        <w:jc w:val="both"/>
        <w:rPr>
          <w:sz w:val="24"/>
          <w:szCs w:val="24"/>
        </w:rPr>
      </w:pPr>
    </w:p>
    <w:p w:rsidR="00B4384B" w:rsidRPr="006E65D8" w:rsidRDefault="006E65D8" w:rsidP="00B4384B">
      <w:pPr>
        <w:pStyle w:val="NoSpacing"/>
        <w:jc w:val="both"/>
        <w:rPr>
          <w:sz w:val="24"/>
          <w:szCs w:val="24"/>
          <w:u w:val="single"/>
        </w:rPr>
      </w:pPr>
      <w:r w:rsidRPr="006E65D8">
        <w:rPr>
          <w:sz w:val="24"/>
          <w:szCs w:val="24"/>
          <w:u w:val="single"/>
        </w:rPr>
        <w:t>MEHANIZAM ŽEĐI</w:t>
      </w:r>
    </w:p>
    <w:p w:rsidR="00B4384B" w:rsidRDefault="00B4384B" w:rsidP="00B4384B">
      <w:pPr>
        <w:pStyle w:val="NoSpacing"/>
        <w:jc w:val="both"/>
        <w:rPr>
          <w:sz w:val="24"/>
          <w:szCs w:val="24"/>
        </w:rPr>
      </w:pPr>
      <w:r w:rsidRPr="006E65D8">
        <w:rPr>
          <w:b/>
          <w:sz w:val="24"/>
          <w:szCs w:val="24"/>
        </w:rPr>
        <w:t>Centar za žeđ</w:t>
      </w:r>
      <w:r>
        <w:rPr>
          <w:sz w:val="24"/>
          <w:szCs w:val="24"/>
        </w:rPr>
        <w:t xml:space="preserve"> – čine područje AV3V i malo područje u peroptičkom području hipotalamusa.</w:t>
      </w:r>
    </w:p>
    <w:p w:rsidR="00B4384B" w:rsidRDefault="00B4384B" w:rsidP="00B4384B">
      <w:pPr>
        <w:pStyle w:val="NoSpacing"/>
        <w:jc w:val="both"/>
        <w:rPr>
          <w:sz w:val="24"/>
          <w:szCs w:val="24"/>
        </w:rPr>
      </w:pPr>
      <w:r w:rsidRPr="006E65D8">
        <w:rPr>
          <w:b/>
          <w:sz w:val="24"/>
          <w:szCs w:val="24"/>
        </w:rPr>
        <w:t>Stanična dehidracija</w:t>
      </w:r>
      <w:r>
        <w:rPr>
          <w:sz w:val="24"/>
          <w:szCs w:val="24"/>
        </w:rPr>
        <w:t xml:space="preserve"> – uzrokuje osjećaj žeđi, a najčešći je uzrok povišena osmolalna koncentracija izvanstanične tekućine, te pretjerano gubljenje kalija iz organizma.</w:t>
      </w:r>
    </w:p>
    <w:p w:rsidR="00B4384B" w:rsidRDefault="00B4384B" w:rsidP="00B4384B">
      <w:pPr>
        <w:pStyle w:val="NoSpacing"/>
        <w:jc w:val="both"/>
        <w:rPr>
          <w:sz w:val="24"/>
          <w:szCs w:val="24"/>
        </w:rPr>
      </w:pPr>
      <w:r w:rsidRPr="006E65D8">
        <w:rPr>
          <w:b/>
          <w:sz w:val="24"/>
          <w:szCs w:val="24"/>
        </w:rPr>
        <w:t>Prag za pijenje</w:t>
      </w:r>
      <w:r>
        <w:rPr>
          <w:sz w:val="24"/>
          <w:szCs w:val="24"/>
        </w:rPr>
        <w:t xml:space="preserve"> – kada se postigne razina žeđi dovoljno jaka za aktivaciju motorike potrebne za pijenje, a to je kad se koncentracija natrija poveća za oko 2 mmol/L iznad normalne vrijednosti.</w:t>
      </w:r>
    </w:p>
    <w:p w:rsidR="00B4384B" w:rsidRDefault="00B4384B" w:rsidP="00B4384B">
      <w:pPr>
        <w:pStyle w:val="NoSpacing"/>
        <w:jc w:val="both"/>
        <w:rPr>
          <w:sz w:val="24"/>
          <w:szCs w:val="24"/>
        </w:rPr>
      </w:pPr>
      <w:r w:rsidRPr="006E65D8">
        <w:rPr>
          <w:b/>
          <w:sz w:val="24"/>
          <w:szCs w:val="24"/>
        </w:rPr>
        <w:t>Stanje utaženosti žeđi</w:t>
      </w:r>
      <w:r>
        <w:rPr>
          <w:sz w:val="24"/>
          <w:szCs w:val="24"/>
        </w:rPr>
        <w:t xml:space="preserve"> – kada čovjek popije točno onoliku količinu vode koja će izvanstaničnu tekućinu vratiti u normalno stanje.</w:t>
      </w:r>
    </w:p>
    <w:p w:rsidR="00B4384B" w:rsidRPr="006E65D8" w:rsidRDefault="00496F7B" w:rsidP="00B4384B">
      <w:pPr>
        <w:pStyle w:val="NoSpacing"/>
        <w:jc w:val="both"/>
        <w:rPr>
          <w:i/>
          <w:sz w:val="24"/>
          <w:szCs w:val="24"/>
          <w:u w:val="single"/>
        </w:rPr>
      </w:pPr>
      <w:r w:rsidRPr="006E65D8">
        <w:rPr>
          <w:i/>
          <w:sz w:val="24"/>
          <w:szCs w:val="24"/>
          <w:u w:val="single"/>
        </w:rPr>
        <w:t>Kardiovaskularni refleksi koji utječu na mehanizam ADH-žeđ:</w:t>
      </w:r>
    </w:p>
    <w:p w:rsidR="00496F7B" w:rsidRDefault="00496F7B" w:rsidP="00B4384B">
      <w:pPr>
        <w:pStyle w:val="NoSpacing"/>
        <w:jc w:val="both"/>
        <w:rPr>
          <w:sz w:val="24"/>
          <w:szCs w:val="24"/>
        </w:rPr>
      </w:pPr>
      <w:r>
        <w:rPr>
          <w:sz w:val="24"/>
          <w:szCs w:val="24"/>
        </w:rPr>
        <w:t>1.Refleks arterijskih baroreceptora</w:t>
      </w:r>
    </w:p>
    <w:p w:rsidR="00496F7B" w:rsidRDefault="00496F7B" w:rsidP="00B4384B">
      <w:pPr>
        <w:pStyle w:val="NoSpacing"/>
        <w:jc w:val="both"/>
        <w:rPr>
          <w:sz w:val="24"/>
          <w:szCs w:val="24"/>
        </w:rPr>
      </w:pPr>
      <w:r>
        <w:rPr>
          <w:sz w:val="24"/>
          <w:szCs w:val="24"/>
        </w:rPr>
        <w:t>2.Refleks volumnih receptora – aktivira se padom tlaka u atrijima i plućnoj arteriji što je posljedica premalog cirkulacijskog volumena.</w:t>
      </w:r>
    </w:p>
    <w:p w:rsidR="006E65D8" w:rsidRDefault="006E65D8" w:rsidP="00B4384B">
      <w:pPr>
        <w:pStyle w:val="NoSpacing"/>
        <w:jc w:val="both"/>
        <w:rPr>
          <w:sz w:val="24"/>
          <w:szCs w:val="24"/>
        </w:rPr>
      </w:pPr>
    </w:p>
    <w:p w:rsidR="006E65D8" w:rsidRPr="006E65D8" w:rsidRDefault="006E65D8" w:rsidP="00B4384B">
      <w:pPr>
        <w:pStyle w:val="NoSpacing"/>
        <w:jc w:val="both"/>
        <w:rPr>
          <w:sz w:val="24"/>
          <w:szCs w:val="24"/>
          <w:u w:val="single"/>
        </w:rPr>
      </w:pPr>
      <w:r w:rsidRPr="006E65D8">
        <w:rPr>
          <w:sz w:val="24"/>
          <w:szCs w:val="24"/>
          <w:u w:val="single"/>
        </w:rPr>
        <w:t>MEHANIZAM ŽELJE ZA SOLJU</w:t>
      </w:r>
    </w:p>
    <w:p w:rsidR="008023AD" w:rsidRDefault="006E65D8" w:rsidP="004C618A">
      <w:pPr>
        <w:pStyle w:val="NoSpacing"/>
        <w:jc w:val="both"/>
        <w:rPr>
          <w:sz w:val="24"/>
          <w:szCs w:val="24"/>
        </w:rPr>
      </w:pPr>
      <w:r>
        <w:rPr>
          <w:sz w:val="24"/>
          <w:szCs w:val="24"/>
        </w:rPr>
        <w:t>Podražaji koji pobuđuju želju za solju:</w:t>
      </w:r>
    </w:p>
    <w:p w:rsidR="006E65D8" w:rsidRDefault="006E65D8" w:rsidP="004C618A">
      <w:pPr>
        <w:pStyle w:val="NoSpacing"/>
        <w:jc w:val="both"/>
        <w:rPr>
          <w:sz w:val="24"/>
          <w:szCs w:val="24"/>
        </w:rPr>
      </w:pPr>
      <w:r>
        <w:rPr>
          <w:sz w:val="24"/>
          <w:szCs w:val="24"/>
        </w:rPr>
        <w:t>1.Snižena koncentracija natrija u izvanstaničnoj tekućini</w:t>
      </w:r>
    </w:p>
    <w:p w:rsidR="006E65D8" w:rsidRDefault="006E65D8" w:rsidP="004C618A">
      <w:pPr>
        <w:pStyle w:val="NoSpacing"/>
        <w:jc w:val="both"/>
        <w:rPr>
          <w:sz w:val="24"/>
          <w:szCs w:val="24"/>
        </w:rPr>
      </w:pPr>
      <w:r>
        <w:rPr>
          <w:sz w:val="24"/>
          <w:szCs w:val="24"/>
        </w:rPr>
        <w:t xml:space="preserve">2.Cirkulacijska insuficijencija često uzrokovana smanjenjem krvnog volumena </w:t>
      </w:r>
    </w:p>
    <w:p w:rsidR="006E65D8" w:rsidRDefault="006E65D8" w:rsidP="004C618A">
      <w:pPr>
        <w:pStyle w:val="NoSpacing"/>
        <w:jc w:val="both"/>
        <w:rPr>
          <w:sz w:val="24"/>
          <w:szCs w:val="24"/>
        </w:rPr>
      </w:pPr>
    </w:p>
    <w:p w:rsidR="006E65D8" w:rsidRDefault="00693D52" w:rsidP="004C618A">
      <w:pPr>
        <w:pStyle w:val="NoSpacing"/>
        <w:jc w:val="both"/>
        <w:rPr>
          <w:b/>
          <w:sz w:val="24"/>
          <w:szCs w:val="24"/>
          <w:u w:val="single"/>
        </w:rPr>
      </w:pPr>
      <w:r>
        <w:rPr>
          <w:b/>
          <w:sz w:val="24"/>
          <w:szCs w:val="24"/>
          <w:u w:val="single"/>
        </w:rPr>
        <w:t>KRVNI VOLUMEN</w:t>
      </w:r>
    </w:p>
    <w:p w:rsidR="006E65D8" w:rsidRDefault="00A0609F" w:rsidP="004C618A">
      <w:pPr>
        <w:pStyle w:val="NoSpacing"/>
        <w:jc w:val="both"/>
        <w:rPr>
          <w:sz w:val="24"/>
          <w:szCs w:val="24"/>
        </w:rPr>
      </w:pPr>
      <w:r w:rsidRPr="00A0609F">
        <w:rPr>
          <w:b/>
          <w:sz w:val="24"/>
          <w:szCs w:val="24"/>
        </w:rPr>
        <w:t>Povećanje krvnog volumena</w:t>
      </w:r>
      <w:r>
        <w:rPr>
          <w:sz w:val="24"/>
          <w:szCs w:val="24"/>
        </w:rPr>
        <w:t xml:space="preserve"> </w:t>
      </w:r>
      <w:r w:rsidRPr="00A0609F">
        <w:rPr>
          <w:sz w:val="24"/>
          <w:szCs w:val="24"/>
        </w:rPr>
        <w:sym w:font="Wingdings" w:char="F0E0"/>
      </w:r>
      <w:r>
        <w:rPr>
          <w:sz w:val="24"/>
          <w:szCs w:val="24"/>
        </w:rPr>
        <w:t xml:space="preserve"> poveća se srčani minutni volumen </w:t>
      </w:r>
      <w:r w:rsidRPr="00A0609F">
        <w:rPr>
          <w:sz w:val="24"/>
          <w:szCs w:val="24"/>
        </w:rPr>
        <w:sym w:font="Wingdings" w:char="F0E0"/>
      </w:r>
      <w:r>
        <w:rPr>
          <w:sz w:val="24"/>
          <w:szCs w:val="24"/>
        </w:rPr>
        <w:t xml:space="preserve"> poraste arterijski tlak </w:t>
      </w:r>
      <w:r w:rsidRPr="00A0609F">
        <w:rPr>
          <w:sz w:val="24"/>
          <w:szCs w:val="24"/>
        </w:rPr>
        <w:sym w:font="Wingdings" w:char="F0E0"/>
      </w:r>
      <w:r>
        <w:rPr>
          <w:sz w:val="24"/>
          <w:szCs w:val="24"/>
        </w:rPr>
        <w:t xml:space="preserve"> djeluje na bubrege </w:t>
      </w:r>
      <w:r w:rsidRPr="00A0609F">
        <w:rPr>
          <w:sz w:val="24"/>
          <w:szCs w:val="24"/>
        </w:rPr>
        <w:sym w:font="Wingdings" w:char="F0E0"/>
      </w:r>
      <w:r>
        <w:rPr>
          <w:sz w:val="24"/>
          <w:szCs w:val="24"/>
        </w:rPr>
        <w:t xml:space="preserve"> gubljenje tekućine iz organizma </w:t>
      </w:r>
      <w:r w:rsidRPr="00A0609F">
        <w:rPr>
          <w:sz w:val="24"/>
          <w:szCs w:val="24"/>
        </w:rPr>
        <w:sym w:font="Wingdings" w:char="F0E0"/>
      </w:r>
      <w:r>
        <w:rPr>
          <w:sz w:val="24"/>
          <w:szCs w:val="24"/>
        </w:rPr>
        <w:t xml:space="preserve"> normalan krvni volumen</w:t>
      </w:r>
    </w:p>
    <w:p w:rsidR="00A0609F" w:rsidRDefault="00A0609F" w:rsidP="004C618A">
      <w:pPr>
        <w:pStyle w:val="NoSpacing"/>
        <w:jc w:val="both"/>
        <w:rPr>
          <w:sz w:val="24"/>
          <w:szCs w:val="24"/>
        </w:rPr>
      </w:pPr>
      <w:r w:rsidRPr="00A0609F">
        <w:rPr>
          <w:b/>
          <w:sz w:val="24"/>
          <w:szCs w:val="24"/>
        </w:rPr>
        <w:t>Smanjenje krvnog volumena</w:t>
      </w:r>
      <w:r>
        <w:rPr>
          <w:sz w:val="24"/>
          <w:szCs w:val="24"/>
        </w:rPr>
        <w:t xml:space="preserve"> </w:t>
      </w:r>
      <w:r w:rsidRPr="00A0609F">
        <w:rPr>
          <w:sz w:val="24"/>
          <w:szCs w:val="24"/>
        </w:rPr>
        <w:sym w:font="Wingdings" w:char="F0E0"/>
      </w:r>
      <w:r>
        <w:rPr>
          <w:sz w:val="24"/>
          <w:szCs w:val="24"/>
        </w:rPr>
        <w:t xml:space="preserve"> smanjenje minutnog volumena </w:t>
      </w:r>
      <w:r w:rsidRPr="00A0609F">
        <w:rPr>
          <w:sz w:val="24"/>
          <w:szCs w:val="24"/>
        </w:rPr>
        <w:sym w:font="Wingdings" w:char="F0E0"/>
      </w:r>
      <w:r>
        <w:rPr>
          <w:sz w:val="24"/>
          <w:szCs w:val="24"/>
        </w:rPr>
        <w:t xml:space="preserve"> smanjenje krvnog tlaka </w:t>
      </w:r>
      <w:r w:rsidRPr="00A0609F">
        <w:rPr>
          <w:sz w:val="24"/>
          <w:szCs w:val="24"/>
        </w:rPr>
        <w:sym w:font="Wingdings" w:char="F0E0"/>
      </w:r>
      <w:r>
        <w:rPr>
          <w:sz w:val="24"/>
          <w:szCs w:val="24"/>
        </w:rPr>
        <w:t xml:space="preserve"> bubrezi zadržavaju tekućinu </w:t>
      </w:r>
      <w:r w:rsidRPr="00A0609F">
        <w:rPr>
          <w:sz w:val="24"/>
          <w:szCs w:val="24"/>
        </w:rPr>
        <w:sym w:font="Wingdings" w:char="F0E0"/>
      </w:r>
      <w:r>
        <w:rPr>
          <w:sz w:val="24"/>
          <w:szCs w:val="24"/>
        </w:rPr>
        <w:t xml:space="preserve"> normalan krvni volumen</w:t>
      </w:r>
    </w:p>
    <w:p w:rsidR="00A0609F" w:rsidRDefault="00A0609F" w:rsidP="00A0609F">
      <w:pPr>
        <w:pStyle w:val="NoSpacing"/>
        <w:numPr>
          <w:ilvl w:val="0"/>
          <w:numId w:val="14"/>
        </w:numPr>
        <w:jc w:val="both"/>
        <w:rPr>
          <w:sz w:val="24"/>
          <w:szCs w:val="24"/>
        </w:rPr>
      </w:pPr>
      <w:r>
        <w:rPr>
          <w:sz w:val="24"/>
          <w:szCs w:val="24"/>
        </w:rPr>
        <w:t>Trajne promjene krvnog volumena uzrokovane su živčanim i hormonalnim čimbenicima, ali obično nisu veće od 5-10%</w:t>
      </w:r>
    </w:p>
    <w:p w:rsidR="00A0609F" w:rsidRPr="00A0609F" w:rsidRDefault="00A0609F" w:rsidP="00A0609F">
      <w:pPr>
        <w:pStyle w:val="NoSpacing"/>
        <w:jc w:val="both"/>
        <w:rPr>
          <w:sz w:val="24"/>
          <w:szCs w:val="24"/>
        </w:rPr>
      </w:pPr>
      <w:r w:rsidRPr="00A0609F">
        <w:rPr>
          <w:b/>
          <w:sz w:val="24"/>
          <w:szCs w:val="24"/>
        </w:rPr>
        <w:t>Volumni refleks</w:t>
      </w:r>
      <w:r>
        <w:rPr>
          <w:sz w:val="24"/>
          <w:szCs w:val="24"/>
        </w:rPr>
        <w:t xml:space="preserve"> – rastezanje arterijskih baroreceptora i niskotlačnih receptora za rastezanje uzrokuje refleksnu inhibiciju simpatičkog živčanog sustava i rastezanje bubrežnih arteriola što omogućuje povećano izlučivanje mokraće.</w:t>
      </w:r>
    </w:p>
    <w:p w:rsidR="00C7186D" w:rsidRDefault="00693D52" w:rsidP="00BF356B">
      <w:pPr>
        <w:pStyle w:val="NoSpacing"/>
        <w:jc w:val="both"/>
        <w:rPr>
          <w:sz w:val="24"/>
          <w:szCs w:val="24"/>
        </w:rPr>
      </w:pPr>
      <w:r w:rsidRPr="00693D52">
        <w:rPr>
          <w:b/>
          <w:sz w:val="24"/>
          <w:szCs w:val="24"/>
        </w:rPr>
        <w:t>Arterijski natriuretski faktor (ANF)</w:t>
      </w:r>
      <w:r>
        <w:rPr>
          <w:sz w:val="24"/>
          <w:szCs w:val="24"/>
        </w:rPr>
        <w:t xml:space="preserve"> – otpušta se u krv kao posljedica pretjeranog rastezanja atrija zbog prevelikog krvnog volumena. Povećava izlučivanje natrija i volumena mokraće za </w:t>
      </w:r>
    </w:p>
    <w:p w:rsidR="00693D52" w:rsidRDefault="00693D52" w:rsidP="00BF356B">
      <w:pPr>
        <w:pStyle w:val="NoSpacing"/>
        <w:jc w:val="both"/>
        <w:rPr>
          <w:sz w:val="24"/>
          <w:szCs w:val="24"/>
        </w:rPr>
      </w:pPr>
      <w:r w:rsidRPr="00693D52">
        <w:rPr>
          <w:b/>
          <w:sz w:val="24"/>
          <w:szCs w:val="24"/>
        </w:rPr>
        <w:t>Aldosteron</w:t>
      </w:r>
      <w:r>
        <w:rPr>
          <w:sz w:val="24"/>
          <w:szCs w:val="24"/>
        </w:rPr>
        <w:t xml:space="preserve"> – uzrokuje vrlo snažnu reapsorpciju natrija u distalnim dijelovima bubrežnog sustava kanalića.</w:t>
      </w:r>
    </w:p>
    <w:p w:rsidR="00693D52" w:rsidRDefault="00693D52" w:rsidP="00693D52">
      <w:pPr>
        <w:pStyle w:val="NoSpacing"/>
        <w:numPr>
          <w:ilvl w:val="0"/>
          <w:numId w:val="14"/>
        </w:numPr>
        <w:jc w:val="both"/>
        <w:rPr>
          <w:sz w:val="24"/>
          <w:szCs w:val="24"/>
        </w:rPr>
      </w:pPr>
      <w:r>
        <w:rPr>
          <w:sz w:val="24"/>
          <w:szCs w:val="24"/>
        </w:rPr>
        <w:t>Pri srčanim bolestima krvni volumen se zna povećati za 15-40%, jer oslabljeno srce ne može uspostaviti dostatno visoki tlak koji bi uzrokovao nužno izlučivanje tekućine.</w:t>
      </w:r>
    </w:p>
    <w:p w:rsidR="00BF356B" w:rsidRPr="00693D52" w:rsidRDefault="00693D52" w:rsidP="008376F0">
      <w:pPr>
        <w:pStyle w:val="NoSpacing"/>
        <w:jc w:val="both"/>
        <w:rPr>
          <w:b/>
          <w:sz w:val="24"/>
          <w:szCs w:val="24"/>
          <w:u w:val="single"/>
        </w:rPr>
      </w:pPr>
      <w:r w:rsidRPr="00693D52">
        <w:rPr>
          <w:b/>
          <w:sz w:val="24"/>
          <w:szCs w:val="24"/>
          <w:u w:val="single"/>
        </w:rPr>
        <w:lastRenderedPageBreak/>
        <w:t>VOLUMEN IZVANSTANIČNE TEKUĆINE</w:t>
      </w:r>
    </w:p>
    <w:p w:rsidR="00693D52" w:rsidRPr="00693D52" w:rsidRDefault="00693D52" w:rsidP="008376F0">
      <w:pPr>
        <w:pStyle w:val="NoSpacing"/>
        <w:jc w:val="both"/>
        <w:rPr>
          <w:i/>
          <w:sz w:val="24"/>
          <w:szCs w:val="24"/>
          <w:u w:val="single"/>
        </w:rPr>
      </w:pPr>
      <w:r w:rsidRPr="00693D52">
        <w:rPr>
          <w:i/>
          <w:sz w:val="24"/>
          <w:szCs w:val="24"/>
          <w:u w:val="single"/>
        </w:rPr>
        <w:t>Uzroci nakupljanja suviška tekućine:</w:t>
      </w:r>
    </w:p>
    <w:p w:rsidR="00693D52" w:rsidRDefault="00693D52" w:rsidP="005F507E">
      <w:pPr>
        <w:pStyle w:val="NoSpacing"/>
        <w:numPr>
          <w:ilvl w:val="0"/>
          <w:numId w:val="15"/>
        </w:numPr>
        <w:jc w:val="both"/>
        <w:rPr>
          <w:sz w:val="24"/>
          <w:szCs w:val="24"/>
        </w:rPr>
      </w:pPr>
      <w:r>
        <w:rPr>
          <w:sz w:val="24"/>
          <w:szCs w:val="24"/>
        </w:rPr>
        <w:t>Preveliko unošenje tekućine</w:t>
      </w:r>
    </w:p>
    <w:p w:rsidR="005F507E" w:rsidRPr="005F507E" w:rsidRDefault="005F507E" w:rsidP="005F507E">
      <w:pPr>
        <w:pStyle w:val="NoSpacing"/>
        <w:numPr>
          <w:ilvl w:val="0"/>
          <w:numId w:val="15"/>
        </w:numPr>
        <w:jc w:val="both"/>
        <w:rPr>
          <w:sz w:val="24"/>
          <w:szCs w:val="24"/>
        </w:rPr>
      </w:pPr>
      <w:r>
        <w:rPr>
          <w:sz w:val="24"/>
          <w:szCs w:val="24"/>
        </w:rPr>
        <w:t>Smanjeno bubrežno izlučivanje tekućine</w:t>
      </w:r>
    </w:p>
    <w:p w:rsidR="00693D52" w:rsidRDefault="00693D52" w:rsidP="008376F0">
      <w:pPr>
        <w:pStyle w:val="NoSpacing"/>
        <w:jc w:val="both"/>
        <w:rPr>
          <w:sz w:val="24"/>
          <w:szCs w:val="24"/>
        </w:rPr>
      </w:pPr>
      <w:r w:rsidRPr="00693D52">
        <w:rPr>
          <w:b/>
          <w:sz w:val="24"/>
          <w:szCs w:val="24"/>
        </w:rPr>
        <w:t>Pri malom povećanju</w:t>
      </w:r>
      <w:r>
        <w:rPr>
          <w:sz w:val="24"/>
          <w:szCs w:val="24"/>
        </w:rPr>
        <w:t xml:space="preserve"> 1/6-1/3 suviška ostaje u krvi i povećava se njezin volumen, a ostali suvišak se raspodjeljuje u međustanične prostore.</w:t>
      </w:r>
    </w:p>
    <w:p w:rsidR="00693D52" w:rsidRDefault="00693D52" w:rsidP="008376F0">
      <w:pPr>
        <w:pStyle w:val="NoSpacing"/>
        <w:jc w:val="both"/>
        <w:rPr>
          <w:sz w:val="24"/>
          <w:szCs w:val="24"/>
        </w:rPr>
      </w:pPr>
      <w:r w:rsidRPr="00693D52">
        <w:rPr>
          <w:b/>
          <w:sz w:val="24"/>
          <w:szCs w:val="24"/>
        </w:rPr>
        <w:t>Pri velikom povećanju</w:t>
      </w:r>
      <w:r>
        <w:rPr>
          <w:sz w:val="24"/>
          <w:szCs w:val="24"/>
        </w:rPr>
        <w:t xml:space="preserve"> (30-50%) – malo suviška ostaje u krvi, a većina oslazi u međustanične prostore. To se zbiva jer tlak međustanične tekućine poraste iz negativne u pozitivnu vrijednost pri čemu tekućina doslovno istječe iz kapilara, a međustanični prostori postaju spremnik suviška tekućina (10-30 litara); posljedica su edemi.</w:t>
      </w:r>
    </w:p>
    <w:p w:rsidR="00693D52" w:rsidRDefault="00693D52" w:rsidP="008376F0">
      <w:pPr>
        <w:pStyle w:val="NoSpacing"/>
        <w:jc w:val="both"/>
        <w:rPr>
          <w:sz w:val="24"/>
          <w:szCs w:val="24"/>
        </w:rPr>
      </w:pPr>
    </w:p>
    <w:p w:rsidR="00693D52" w:rsidRPr="005F507E" w:rsidRDefault="00693D52" w:rsidP="008376F0">
      <w:pPr>
        <w:pStyle w:val="NoSpacing"/>
        <w:jc w:val="both"/>
        <w:rPr>
          <w:b/>
          <w:sz w:val="24"/>
          <w:szCs w:val="24"/>
          <w:u w:val="single"/>
        </w:rPr>
      </w:pPr>
      <w:r w:rsidRPr="005F507E">
        <w:rPr>
          <w:b/>
          <w:sz w:val="24"/>
          <w:szCs w:val="24"/>
          <w:u w:val="single"/>
        </w:rPr>
        <w:t>IZLUČIVANJE UREJE</w:t>
      </w:r>
    </w:p>
    <w:p w:rsidR="00693D52" w:rsidRDefault="00693D52" w:rsidP="00693D52">
      <w:pPr>
        <w:pStyle w:val="NoSpacing"/>
        <w:numPr>
          <w:ilvl w:val="0"/>
          <w:numId w:val="14"/>
        </w:numPr>
        <w:jc w:val="both"/>
        <w:rPr>
          <w:sz w:val="24"/>
          <w:szCs w:val="24"/>
        </w:rPr>
      </w:pPr>
      <w:r>
        <w:rPr>
          <w:sz w:val="24"/>
          <w:szCs w:val="24"/>
        </w:rPr>
        <w:t>U prosjeku se stvara oko 0,4-0,5 mola ureje na dan (više kod konzumiranja bjelančevina).</w:t>
      </w:r>
    </w:p>
    <w:p w:rsidR="005F507E" w:rsidRDefault="005F507E" w:rsidP="00693D52">
      <w:pPr>
        <w:pStyle w:val="NoSpacing"/>
        <w:numPr>
          <w:ilvl w:val="0"/>
          <w:numId w:val="14"/>
        </w:numPr>
        <w:jc w:val="both"/>
        <w:rPr>
          <w:sz w:val="24"/>
          <w:szCs w:val="24"/>
        </w:rPr>
      </w:pPr>
      <w:r>
        <w:rPr>
          <w:sz w:val="24"/>
          <w:szCs w:val="24"/>
        </w:rPr>
        <w:t>Normalna koncentracija ureje u plazmi je 4,3 mmol/L.</w:t>
      </w:r>
    </w:p>
    <w:p w:rsidR="005F507E" w:rsidRDefault="005F507E" w:rsidP="00693D52">
      <w:pPr>
        <w:pStyle w:val="NoSpacing"/>
        <w:numPr>
          <w:ilvl w:val="0"/>
          <w:numId w:val="14"/>
        </w:numPr>
        <w:jc w:val="both"/>
        <w:rPr>
          <w:sz w:val="24"/>
          <w:szCs w:val="24"/>
        </w:rPr>
      </w:pPr>
      <w:r>
        <w:rPr>
          <w:sz w:val="24"/>
          <w:szCs w:val="24"/>
        </w:rPr>
        <w:t>Ureja se normalno koncentrira bar 50 puta.</w:t>
      </w:r>
    </w:p>
    <w:p w:rsidR="005F507E" w:rsidRDefault="005F507E" w:rsidP="00693D52">
      <w:pPr>
        <w:pStyle w:val="NoSpacing"/>
        <w:numPr>
          <w:ilvl w:val="0"/>
          <w:numId w:val="14"/>
        </w:numPr>
        <w:jc w:val="both"/>
        <w:rPr>
          <w:sz w:val="24"/>
          <w:szCs w:val="24"/>
        </w:rPr>
      </w:pPr>
      <w:r>
        <w:rPr>
          <w:sz w:val="24"/>
          <w:szCs w:val="24"/>
        </w:rPr>
        <w:t>Količina ureje koja prelazi iz kanalića u mokraću iznosi 40-60% ukupne količine ureje koja ulazi u proksimalne kanaliće.</w:t>
      </w:r>
    </w:p>
    <w:p w:rsidR="005F507E" w:rsidRPr="005F507E" w:rsidRDefault="005F507E" w:rsidP="005F507E">
      <w:pPr>
        <w:pStyle w:val="NoSpacing"/>
        <w:jc w:val="both"/>
        <w:rPr>
          <w:i/>
          <w:sz w:val="24"/>
          <w:szCs w:val="24"/>
          <w:u w:val="single"/>
        </w:rPr>
      </w:pPr>
      <w:r w:rsidRPr="005F507E">
        <w:rPr>
          <w:i/>
          <w:sz w:val="24"/>
          <w:szCs w:val="24"/>
          <w:u w:val="single"/>
        </w:rPr>
        <w:t>Čimbenici o kojima ovisi izlučivanje ureje:</w:t>
      </w:r>
    </w:p>
    <w:p w:rsidR="005F507E" w:rsidRDefault="005F507E" w:rsidP="005F507E">
      <w:pPr>
        <w:pStyle w:val="NoSpacing"/>
        <w:numPr>
          <w:ilvl w:val="0"/>
          <w:numId w:val="16"/>
        </w:numPr>
        <w:jc w:val="both"/>
        <w:rPr>
          <w:sz w:val="24"/>
          <w:szCs w:val="24"/>
        </w:rPr>
      </w:pPr>
      <w:r>
        <w:rPr>
          <w:sz w:val="24"/>
          <w:szCs w:val="24"/>
        </w:rPr>
        <w:t>Koncentracija ureje u plazmi</w:t>
      </w:r>
    </w:p>
    <w:p w:rsidR="005F507E" w:rsidRDefault="005F507E" w:rsidP="005F507E">
      <w:pPr>
        <w:pStyle w:val="NoSpacing"/>
        <w:numPr>
          <w:ilvl w:val="0"/>
          <w:numId w:val="16"/>
        </w:numPr>
        <w:jc w:val="both"/>
        <w:rPr>
          <w:sz w:val="24"/>
          <w:szCs w:val="24"/>
        </w:rPr>
      </w:pPr>
      <w:r>
        <w:rPr>
          <w:sz w:val="24"/>
          <w:szCs w:val="24"/>
        </w:rPr>
        <w:t>Veličina glomerularne filtracije – pri smanjenoj filtraciji smanjuje se izlučivanje</w:t>
      </w:r>
    </w:p>
    <w:p w:rsidR="005F507E" w:rsidRDefault="005F507E" w:rsidP="005F507E">
      <w:pPr>
        <w:pStyle w:val="NoSpacing"/>
        <w:jc w:val="both"/>
        <w:rPr>
          <w:sz w:val="24"/>
          <w:szCs w:val="24"/>
        </w:rPr>
      </w:pPr>
    </w:p>
    <w:p w:rsidR="005F507E" w:rsidRPr="007C2BDC" w:rsidRDefault="005F507E" w:rsidP="005F507E">
      <w:pPr>
        <w:pStyle w:val="NoSpacing"/>
        <w:jc w:val="both"/>
        <w:rPr>
          <w:b/>
          <w:sz w:val="24"/>
          <w:szCs w:val="24"/>
          <w:u w:val="single"/>
        </w:rPr>
      </w:pPr>
      <w:r w:rsidRPr="007C2BDC">
        <w:rPr>
          <w:b/>
          <w:sz w:val="24"/>
          <w:szCs w:val="24"/>
          <w:u w:val="single"/>
        </w:rPr>
        <w:t>IZLUČIVANJE KALIJA</w:t>
      </w:r>
    </w:p>
    <w:p w:rsidR="005F507E" w:rsidRDefault="005F507E" w:rsidP="007C2BDC">
      <w:pPr>
        <w:pStyle w:val="NoSpacing"/>
        <w:numPr>
          <w:ilvl w:val="0"/>
          <w:numId w:val="18"/>
        </w:numPr>
        <w:jc w:val="both"/>
        <w:rPr>
          <w:sz w:val="24"/>
          <w:szCs w:val="24"/>
        </w:rPr>
      </w:pPr>
      <w:r>
        <w:rPr>
          <w:sz w:val="24"/>
          <w:szCs w:val="24"/>
        </w:rPr>
        <w:t>U glomerularni filtrat svakog dana ulazi oko 800 mmol kalija.</w:t>
      </w:r>
    </w:p>
    <w:p w:rsidR="005F507E" w:rsidRDefault="005F507E" w:rsidP="007C2BDC">
      <w:pPr>
        <w:pStyle w:val="NoSpacing"/>
        <w:numPr>
          <w:ilvl w:val="0"/>
          <w:numId w:val="18"/>
        </w:numPr>
        <w:jc w:val="both"/>
        <w:rPr>
          <w:sz w:val="24"/>
          <w:szCs w:val="24"/>
        </w:rPr>
      </w:pPr>
      <w:r>
        <w:rPr>
          <w:sz w:val="24"/>
          <w:szCs w:val="24"/>
        </w:rPr>
        <w:t>U organizam dnevno unosimo oko 100 mmol kalija.</w:t>
      </w:r>
    </w:p>
    <w:p w:rsidR="005F507E" w:rsidRDefault="005F507E" w:rsidP="007C2BDC">
      <w:pPr>
        <w:pStyle w:val="NoSpacing"/>
        <w:numPr>
          <w:ilvl w:val="0"/>
          <w:numId w:val="18"/>
        </w:numPr>
        <w:jc w:val="both"/>
        <w:rPr>
          <w:sz w:val="24"/>
          <w:szCs w:val="24"/>
        </w:rPr>
      </w:pPr>
      <w:r>
        <w:rPr>
          <w:sz w:val="24"/>
          <w:szCs w:val="24"/>
        </w:rPr>
        <w:t>Za održavanje normalne količine kalija u tijelu smije se izlučiti samo 1/8 količine koja dnevno ulazi u kanaliće.</w:t>
      </w:r>
    </w:p>
    <w:p w:rsidR="005F507E" w:rsidRDefault="005F507E" w:rsidP="005F507E">
      <w:pPr>
        <w:pStyle w:val="NoSpacing"/>
        <w:jc w:val="both"/>
        <w:rPr>
          <w:sz w:val="24"/>
          <w:szCs w:val="24"/>
        </w:rPr>
      </w:pPr>
      <w:r w:rsidRPr="007C2BDC">
        <w:rPr>
          <w:b/>
          <w:sz w:val="24"/>
          <w:szCs w:val="24"/>
        </w:rPr>
        <w:t>Reapsorpcija kalija</w:t>
      </w:r>
      <w:r>
        <w:rPr>
          <w:sz w:val="24"/>
          <w:szCs w:val="24"/>
        </w:rPr>
        <w:t xml:space="preserve"> – proksimalni kanalići (65%), debeli uzlazni krak Henelove petlje (27%), distalni kanalići (8%) – samo 65 mmol kalija dnevno.</w:t>
      </w:r>
    </w:p>
    <w:p w:rsidR="005F507E" w:rsidRDefault="005F507E" w:rsidP="005F507E">
      <w:pPr>
        <w:pStyle w:val="NoSpacing"/>
        <w:jc w:val="both"/>
        <w:rPr>
          <w:sz w:val="24"/>
          <w:szCs w:val="24"/>
        </w:rPr>
      </w:pPr>
      <w:r w:rsidRPr="007C2BDC">
        <w:rPr>
          <w:b/>
          <w:sz w:val="24"/>
          <w:szCs w:val="24"/>
        </w:rPr>
        <w:t>Glavne stanice</w:t>
      </w:r>
      <w:r>
        <w:rPr>
          <w:sz w:val="24"/>
          <w:szCs w:val="24"/>
        </w:rPr>
        <w:t xml:space="preserve"> – nalaze se u završnim dijelovima distalnih kanalića i u kortikalnim sabirnim kanalićima secerniraju veliku količinu kalijevih iona u tubularni volumen kad je koncentracija kalija u izvanstaničnoj tekućini viša od kritične razine.</w:t>
      </w:r>
    </w:p>
    <w:p w:rsidR="005F507E" w:rsidRDefault="005F507E" w:rsidP="007C2BDC">
      <w:pPr>
        <w:pStyle w:val="NoSpacing"/>
        <w:numPr>
          <w:ilvl w:val="0"/>
          <w:numId w:val="19"/>
        </w:numPr>
        <w:jc w:val="both"/>
        <w:rPr>
          <w:sz w:val="24"/>
          <w:szCs w:val="24"/>
        </w:rPr>
      </w:pPr>
      <w:r>
        <w:rPr>
          <w:sz w:val="24"/>
          <w:szCs w:val="24"/>
        </w:rPr>
        <w:t>Osnovna poticajna sila u mehanizmu sekrecije kalija je natrij-kalij crpka u bazolateralnim dijelovima membrane.</w:t>
      </w:r>
    </w:p>
    <w:p w:rsidR="005F507E" w:rsidRDefault="005F507E" w:rsidP="005F507E">
      <w:pPr>
        <w:pStyle w:val="NoSpacing"/>
        <w:jc w:val="both"/>
        <w:rPr>
          <w:sz w:val="24"/>
          <w:szCs w:val="24"/>
        </w:rPr>
      </w:pPr>
      <w:r w:rsidRPr="007C2BDC">
        <w:rPr>
          <w:b/>
          <w:sz w:val="24"/>
          <w:szCs w:val="24"/>
        </w:rPr>
        <w:t>Hiperkalijemija</w:t>
      </w:r>
      <w:r w:rsidR="007C2BDC">
        <w:rPr>
          <w:sz w:val="24"/>
          <w:szCs w:val="24"/>
        </w:rPr>
        <w:t xml:space="preserve"> – nemogućnost izlučivanja primjerenih količina kalija, često kod osoba koje hranom uzimaju premalo natrija.</w:t>
      </w:r>
    </w:p>
    <w:p w:rsidR="007C2BDC" w:rsidRPr="007C2BDC" w:rsidRDefault="007C2BDC" w:rsidP="005F507E">
      <w:pPr>
        <w:pStyle w:val="NoSpacing"/>
        <w:jc w:val="both"/>
        <w:rPr>
          <w:i/>
          <w:sz w:val="24"/>
          <w:szCs w:val="24"/>
          <w:u w:val="single"/>
        </w:rPr>
      </w:pPr>
      <w:r w:rsidRPr="007C2BDC">
        <w:rPr>
          <w:i/>
          <w:sz w:val="24"/>
          <w:szCs w:val="24"/>
          <w:u w:val="single"/>
        </w:rPr>
        <w:t>Čimbenici koji utječu na koncentraciju kalijevih iona:</w:t>
      </w:r>
    </w:p>
    <w:p w:rsidR="007C2BDC" w:rsidRDefault="007C2BDC" w:rsidP="007C2BDC">
      <w:pPr>
        <w:pStyle w:val="NoSpacing"/>
        <w:numPr>
          <w:ilvl w:val="0"/>
          <w:numId w:val="17"/>
        </w:numPr>
        <w:jc w:val="both"/>
        <w:rPr>
          <w:sz w:val="24"/>
          <w:szCs w:val="24"/>
        </w:rPr>
      </w:pPr>
      <w:r>
        <w:rPr>
          <w:sz w:val="24"/>
          <w:szCs w:val="24"/>
        </w:rPr>
        <w:t>Izravni učinak povišene koncentracije kalija u izvanstaničnoj tekućini na povećanje sekrecije kalija u kanaliće.</w:t>
      </w:r>
    </w:p>
    <w:p w:rsidR="007C2BDC" w:rsidRDefault="007C2BDC" w:rsidP="007C2BDC">
      <w:pPr>
        <w:pStyle w:val="NoSpacing"/>
        <w:numPr>
          <w:ilvl w:val="0"/>
          <w:numId w:val="17"/>
        </w:numPr>
        <w:jc w:val="both"/>
        <w:rPr>
          <w:sz w:val="24"/>
          <w:szCs w:val="24"/>
        </w:rPr>
      </w:pPr>
      <w:r>
        <w:rPr>
          <w:sz w:val="24"/>
          <w:szCs w:val="24"/>
        </w:rPr>
        <w:t>Učinak aldosterona na povećanje sekrecije kalija.</w:t>
      </w:r>
    </w:p>
    <w:p w:rsidR="007C2BDC" w:rsidRDefault="007C2BDC" w:rsidP="005F507E">
      <w:pPr>
        <w:pStyle w:val="NoSpacing"/>
        <w:jc w:val="both"/>
        <w:rPr>
          <w:b/>
          <w:sz w:val="24"/>
          <w:szCs w:val="24"/>
        </w:rPr>
      </w:pPr>
    </w:p>
    <w:p w:rsidR="007C2BDC" w:rsidRDefault="007C2BDC" w:rsidP="005F507E">
      <w:pPr>
        <w:pStyle w:val="NoSpacing"/>
        <w:jc w:val="both"/>
        <w:rPr>
          <w:sz w:val="24"/>
          <w:szCs w:val="24"/>
        </w:rPr>
      </w:pPr>
      <w:r w:rsidRPr="006E65D8">
        <w:rPr>
          <w:b/>
          <w:sz w:val="24"/>
          <w:szCs w:val="24"/>
        </w:rPr>
        <w:t>Primarni aldosteronizam</w:t>
      </w:r>
      <w:r>
        <w:rPr>
          <w:sz w:val="24"/>
          <w:szCs w:val="24"/>
        </w:rPr>
        <w:t xml:space="preserve"> – bolest uzrokovana tumorom zone glomeruloze jedne od nadbubrežnih žlijezda, pri kojoj se luči povećana količina aldosterona što uzrokuje pad koncentracije kalija u izvanstaničnoj tekućini. Može doći do paralize koja je posljedica poremećaja u prijenosu živčanih impulsa.</w:t>
      </w:r>
    </w:p>
    <w:p w:rsidR="007C2BDC" w:rsidRDefault="007C2BDC" w:rsidP="005F507E">
      <w:pPr>
        <w:pStyle w:val="NoSpacing"/>
        <w:jc w:val="both"/>
        <w:rPr>
          <w:sz w:val="24"/>
          <w:szCs w:val="24"/>
        </w:rPr>
      </w:pPr>
      <w:r w:rsidRPr="007C2BDC">
        <w:rPr>
          <w:b/>
          <w:sz w:val="24"/>
          <w:szCs w:val="24"/>
        </w:rPr>
        <w:t>Addisonova bolest</w:t>
      </w:r>
      <w:r>
        <w:rPr>
          <w:sz w:val="24"/>
          <w:szCs w:val="24"/>
        </w:rPr>
        <w:t xml:space="preserve"> – nadbubrežne žlijezde su uništene pa nema lučenja aldosterona, što uzrokuje povećanje koncentracije kalija na dvostruku vrijednost, a to vodi srčanom zastoju.</w:t>
      </w:r>
    </w:p>
    <w:p w:rsidR="007C2BDC" w:rsidRPr="0088327A" w:rsidRDefault="007C2BDC" w:rsidP="005F507E">
      <w:pPr>
        <w:pStyle w:val="NoSpacing"/>
        <w:jc w:val="both"/>
        <w:rPr>
          <w:b/>
          <w:sz w:val="24"/>
          <w:szCs w:val="24"/>
          <w:u w:val="single"/>
        </w:rPr>
      </w:pPr>
      <w:r w:rsidRPr="0088327A">
        <w:rPr>
          <w:b/>
          <w:sz w:val="24"/>
          <w:szCs w:val="24"/>
          <w:u w:val="single"/>
        </w:rPr>
        <w:lastRenderedPageBreak/>
        <w:t>IZLUČIVANJE KALCIJA</w:t>
      </w:r>
    </w:p>
    <w:p w:rsidR="0088327A" w:rsidRDefault="007C2BDC" w:rsidP="005F507E">
      <w:pPr>
        <w:pStyle w:val="NoSpacing"/>
        <w:jc w:val="both"/>
        <w:rPr>
          <w:sz w:val="24"/>
          <w:szCs w:val="24"/>
        </w:rPr>
      </w:pPr>
      <w:r>
        <w:rPr>
          <w:sz w:val="24"/>
          <w:szCs w:val="24"/>
        </w:rPr>
        <w:t>Koncentracija kalcijevih iona je 1,2 mmol/L, a nadziru j</w:t>
      </w:r>
      <w:r w:rsidR="0088327A">
        <w:rPr>
          <w:sz w:val="24"/>
          <w:szCs w:val="24"/>
        </w:rPr>
        <w:t xml:space="preserve">e </w:t>
      </w:r>
      <w:r w:rsidR="0088327A" w:rsidRPr="0088327A">
        <w:rPr>
          <w:b/>
          <w:sz w:val="24"/>
          <w:szCs w:val="24"/>
        </w:rPr>
        <w:t>p</w:t>
      </w:r>
      <w:r w:rsidRPr="0088327A">
        <w:rPr>
          <w:b/>
          <w:sz w:val="24"/>
          <w:szCs w:val="24"/>
        </w:rPr>
        <w:t>aratireoidni hormon</w:t>
      </w:r>
      <w:r w:rsidR="0088327A">
        <w:rPr>
          <w:sz w:val="24"/>
          <w:szCs w:val="24"/>
        </w:rPr>
        <w:t>:</w:t>
      </w:r>
      <w:r>
        <w:rPr>
          <w:sz w:val="24"/>
          <w:szCs w:val="24"/>
        </w:rPr>
        <w:t xml:space="preserve"> </w:t>
      </w:r>
    </w:p>
    <w:p w:rsidR="0088327A" w:rsidRDefault="0088327A" w:rsidP="0088327A">
      <w:pPr>
        <w:pStyle w:val="NoSpacing"/>
        <w:numPr>
          <w:ilvl w:val="0"/>
          <w:numId w:val="20"/>
        </w:numPr>
        <w:jc w:val="both"/>
        <w:rPr>
          <w:sz w:val="24"/>
          <w:szCs w:val="24"/>
        </w:rPr>
      </w:pPr>
      <w:r>
        <w:rPr>
          <w:sz w:val="24"/>
          <w:szCs w:val="24"/>
        </w:rPr>
        <w:t>D</w:t>
      </w:r>
      <w:r w:rsidR="007C2BDC">
        <w:rPr>
          <w:sz w:val="24"/>
          <w:szCs w:val="24"/>
        </w:rPr>
        <w:t xml:space="preserve">ijeluje </w:t>
      </w:r>
      <w:r>
        <w:rPr>
          <w:sz w:val="24"/>
          <w:szCs w:val="24"/>
        </w:rPr>
        <w:t xml:space="preserve">na reapsorpciju koštanih soli, pa se u izvanstaničnu tekućinu otpušta kalcij. </w:t>
      </w:r>
    </w:p>
    <w:p w:rsidR="0088327A" w:rsidRDefault="0088327A" w:rsidP="0088327A">
      <w:pPr>
        <w:pStyle w:val="NoSpacing"/>
        <w:numPr>
          <w:ilvl w:val="0"/>
          <w:numId w:val="20"/>
        </w:numPr>
        <w:jc w:val="both"/>
        <w:rPr>
          <w:sz w:val="24"/>
          <w:szCs w:val="24"/>
        </w:rPr>
      </w:pPr>
      <w:r>
        <w:rPr>
          <w:sz w:val="24"/>
          <w:szCs w:val="24"/>
        </w:rPr>
        <w:t>Utječe na reapsorpciju kalcijevih iona iz bubrežnih kanalića i iz crijeva kroz sluznicu probavnig sustava.</w:t>
      </w:r>
    </w:p>
    <w:p w:rsidR="00FC2C33" w:rsidRDefault="00FC2C33" w:rsidP="00FC2C33">
      <w:pPr>
        <w:pStyle w:val="NoSpacing"/>
        <w:jc w:val="both"/>
        <w:rPr>
          <w:sz w:val="24"/>
          <w:szCs w:val="24"/>
        </w:rPr>
      </w:pPr>
    </w:p>
    <w:p w:rsidR="009E21EF" w:rsidRPr="00A36B01" w:rsidRDefault="00541556" w:rsidP="00953438">
      <w:pPr>
        <w:pStyle w:val="NoSpacing"/>
        <w:jc w:val="both"/>
        <w:rPr>
          <w:b/>
          <w:sz w:val="28"/>
          <w:szCs w:val="28"/>
          <w:u w:val="single"/>
        </w:rPr>
      </w:pPr>
      <w:r w:rsidRPr="00A36B01">
        <w:rPr>
          <w:b/>
          <w:sz w:val="28"/>
          <w:szCs w:val="28"/>
          <w:u w:val="single"/>
        </w:rPr>
        <w:t>REGULACIJA ACIDO-BAZNE RAVNOTEŽE</w:t>
      </w:r>
    </w:p>
    <w:p w:rsidR="00541556" w:rsidRDefault="00541556" w:rsidP="00A36B01">
      <w:pPr>
        <w:pStyle w:val="NoSpacing"/>
        <w:numPr>
          <w:ilvl w:val="0"/>
          <w:numId w:val="19"/>
        </w:numPr>
        <w:jc w:val="both"/>
        <w:rPr>
          <w:sz w:val="24"/>
          <w:szCs w:val="24"/>
        </w:rPr>
      </w:pPr>
      <w:r>
        <w:rPr>
          <w:sz w:val="24"/>
          <w:szCs w:val="24"/>
        </w:rPr>
        <w:t>Koncentracija vodikovih iona u izvanstaničnoj tekućini 4x10</w:t>
      </w:r>
      <w:r w:rsidRPr="00541556">
        <w:rPr>
          <w:sz w:val="24"/>
          <w:szCs w:val="24"/>
          <w:vertAlign w:val="superscript"/>
        </w:rPr>
        <w:t>-8</w:t>
      </w:r>
      <w:r>
        <w:rPr>
          <w:sz w:val="24"/>
          <w:szCs w:val="24"/>
          <w:vertAlign w:val="superscript"/>
        </w:rPr>
        <w:t xml:space="preserve"> </w:t>
      </w:r>
      <w:r>
        <w:rPr>
          <w:sz w:val="24"/>
          <w:szCs w:val="24"/>
        </w:rPr>
        <w:t xml:space="preserve">mol/L </w:t>
      </w:r>
    </w:p>
    <w:p w:rsidR="00541556" w:rsidRDefault="00541556" w:rsidP="00A36B01">
      <w:pPr>
        <w:pStyle w:val="NoSpacing"/>
        <w:numPr>
          <w:ilvl w:val="0"/>
          <w:numId w:val="19"/>
        </w:numPr>
        <w:jc w:val="both"/>
        <w:rPr>
          <w:sz w:val="24"/>
          <w:szCs w:val="24"/>
        </w:rPr>
      </w:pPr>
      <w:r>
        <w:rPr>
          <w:sz w:val="24"/>
          <w:szCs w:val="24"/>
        </w:rPr>
        <w:t>PH – simbol za izražavanje koncentracije vodikovih iona.</w:t>
      </w:r>
    </w:p>
    <w:p w:rsidR="00541556" w:rsidRDefault="00541556" w:rsidP="00A36B01">
      <w:pPr>
        <w:pStyle w:val="NoSpacing"/>
        <w:numPr>
          <w:ilvl w:val="0"/>
          <w:numId w:val="19"/>
        </w:numPr>
        <w:jc w:val="both"/>
        <w:rPr>
          <w:sz w:val="24"/>
          <w:szCs w:val="24"/>
        </w:rPr>
      </w:pPr>
      <w:r w:rsidRPr="00A36B01">
        <w:rPr>
          <w:b/>
          <w:sz w:val="24"/>
          <w:szCs w:val="24"/>
        </w:rPr>
        <w:t>Acidoza</w:t>
      </w:r>
      <w:r>
        <w:rPr>
          <w:sz w:val="24"/>
          <w:szCs w:val="24"/>
        </w:rPr>
        <w:t xml:space="preserve"> – niski PH, tj. visoka koncentracija vodikovih iona.</w:t>
      </w:r>
    </w:p>
    <w:p w:rsidR="00541556" w:rsidRDefault="00541556" w:rsidP="00A36B01">
      <w:pPr>
        <w:pStyle w:val="NoSpacing"/>
        <w:numPr>
          <w:ilvl w:val="0"/>
          <w:numId w:val="19"/>
        </w:numPr>
        <w:jc w:val="both"/>
        <w:rPr>
          <w:sz w:val="24"/>
          <w:szCs w:val="24"/>
        </w:rPr>
      </w:pPr>
      <w:r w:rsidRPr="00A36B01">
        <w:rPr>
          <w:b/>
          <w:sz w:val="24"/>
          <w:szCs w:val="24"/>
        </w:rPr>
        <w:t>Alkaloza</w:t>
      </w:r>
      <w:r>
        <w:rPr>
          <w:sz w:val="24"/>
          <w:szCs w:val="24"/>
        </w:rPr>
        <w:t xml:space="preserve"> – visoki PH, tj. niska koncentracija vodikovih iona.</w:t>
      </w:r>
    </w:p>
    <w:p w:rsidR="00541556" w:rsidRDefault="00541556" w:rsidP="00A36B01">
      <w:pPr>
        <w:pStyle w:val="NoSpacing"/>
        <w:numPr>
          <w:ilvl w:val="0"/>
          <w:numId w:val="19"/>
        </w:numPr>
        <w:jc w:val="both"/>
        <w:rPr>
          <w:sz w:val="24"/>
          <w:szCs w:val="24"/>
        </w:rPr>
      </w:pPr>
      <w:r>
        <w:rPr>
          <w:sz w:val="24"/>
          <w:szCs w:val="24"/>
        </w:rPr>
        <w:t>Normalan PH arterijske krvi je 7,4, pa se acidozom smatra stanje ispod te vrijednosti, a alkalom stanje iznad.</w:t>
      </w:r>
    </w:p>
    <w:p w:rsidR="00541556" w:rsidRDefault="00541556" w:rsidP="00A36B01">
      <w:pPr>
        <w:pStyle w:val="NoSpacing"/>
        <w:numPr>
          <w:ilvl w:val="0"/>
          <w:numId w:val="19"/>
        </w:numPr>
        <w:jc w:val="both"/>
        <w:rPr>
          <w:sz w:val="24"/>
          <w:szCs w:val="24"/>
        </w:rPr>
      </w:pPr>
      <w:r>
        <w:rPr>
          <w:sz w:val="24"/>
          <w:szCs w:val="24"/>
        </w:rPr>
        <w:t>PH venske krvi i međustanične tekućine je 7,35 zbog veće koncentracije ugljičnog dioksida od kojeg u tim tekućinama nastaje ugljična kiselina.</w:t>
      </w:r>
    </w:p>
    <w:p w:rsidR="00541556" w:rsidRDefault="00541556" w:rsidP="00953438">
      <w:pPr>
        <w:pStyle w:val="NoSpacing"/>
        <w:jc w:val="both"/>
        <w:rPr>
          <w:sz w:val="24"/>
          <w:szCs w:val="24"/>
        </w:rPr>
      </w:pPr>
    </w:p>
    <w:p w:rsidR="00541556" w:rsidRPr="00A36B01" w:rsidRDefault="00541556" w:rsidP="00953438">
      <w:pPr>
        <w:pStyle w:val="NoSpacing"/>
        <w:jc w:val="both"/>
        <w:rPr>
          <w:b/>
          <w:sz w:val="24"/>
          <w:szCs w:val="24"/>
          <w:u w:val="single"/>
        </w:rPr>
      </w:pPr>
      <w:r w:rsidRPr="00A36B01">
        <w:rPr>
          <w:b/>
          <w:sz w:val="24"/>
          <w:szCs w:val="24"/>
          <w:u w:val="single"/>
        </w:rPr>
        <w:t>ZAŠTITA OD PROMJENA KONCENTRACIJE VODIKOVIH IONA</w:t>
      </w:r>
    </w:p>
    <w:p w:rsidR="00541556" w:rsidRPr="00541556" w:rsidRDefault="00541556" w:rsidP="00541556">
      <w:pPr>
        <w:pStyle w:val="NoSpacing"/>
        <w:numPr>
          <w:ilvl w:val="0"/>
          <w:numId w:val="21"/>
        </w:numPr>
        <w:jc w:val="both"/>
        <w:rPr>
          <w:sz w:val="24"/>
          <w:szCs w:val="24"/>
          <w:vertAlign w:val="superscript"/>
        </w:rPr>
      </w:pPr>
      <w:r w:rsidRPr="00A36B01">
        <w:rPr>
          <w:b/>
          <w:sz w:val="24"/>
          <w:szCs w:val="24"/>
        </w:rPr>
        <w:t>Acido-bazni puferski sustavi</w:t>
      </w:r>
      <w:r>
        <w:rPr>
          <w:sz w:val="24"/>
          <w:szCs w:val="24"/>
        </w:rPr>
        <w:t xml:space="preserve"> u svim tjelesnim tekućinama</w:t>
      </w:r>
    </w:p>
    <w:p w:rsidR="00541556" w:rsidRPr="00A36B01" w:rsidRDefault="00541556" w:rsidP="00541556">
      <w:pPr>
        <w:pStyle w:val="NoSpacing"/>
        <w:numPr>
          <w:ilvl w:val="0"/>
          <w:numId w:val="21"/>
        </w:numPr>
        <w:jc w:val="both"/>
        <w:rPr>
          <w:b/>
          <w:sz w:val="24"/>
          <w:szCs w:val="24"/>
          <w:vertAlign w:val="superscript"/>
        </w:rPr>
      </w:pPr>
      <w:r w:rsidRPr="00A36B01">
        <w:rPr>
          <w:b/>
          <w:sz w:val="24"/>
          <w:szCs w:val="24"/>
        </w:rPr>
        <w:t>Respiracijska regulacija</w:t>
      </w:r>
    </w:p>
    <w:p w:rsidR="00541556" w:rsidRPr="00A36B01" w:rsidRDefault="00541556" w:rsidP="00541556">
      <w:pPr>
        <w:pStyle w:val="NoSpacing"/>
        <w:numPr>
          <w:ilvl w:val="0"/>
          <w:numId w:val="21"/>
        </w:numPr>
        <w:jc w:val="both"/>
        <w:rPr>
          <w:b/>
          <w:sz w:val="24"/>
          <w:szCs w:val="24"/>
          <w:vertAlign w:val="superscript"/>
        </w:rPr>
      </w:pPr>
      <w:r w:rsidRPr="00A36B01">
        <w:rPr>
          <w:b/>
          <w:sz w:val="24"/>
          <w:szCs w:val="24"/>
        </w:rPr>
        <w:t>Bubrežni nadzor</w:t>
      </w:r>
    </w:p>
    <w:p w:rsidR="00541556" w:rsidRDefault="00541556" w:rsidP="00541556">
      <w:pPr>
        <w:pStyle w:val="NoSpacing"/>
        <w:jc w:val="both"/>
        <w:rPr>
          <w:sz w:val="24"/>
          <w:szCs w:val="24"/>
        </w:rPr>
      </w:pPr>
    </w:p>
    <w:p w:rsidR="00541556" w:rsidRPr="00A36B01" w:rsidRDefault="00541556" w:rsidP="00541556">
      <w:pPr>
        <w:pStyle w:val="NoSpacing"/>
        <w:jc w:val="both"/>
        <w:rPr>
          <w:b/>
          <w:sz w:val="24"/>
          <w:szCs w:val="24"/>
          <w:u w:val="single"/>
        </w:rPr>
      </w:pPr>
      <w:r w:rsidRPr="00A36B01">
        <w:rPr>
          <w:b/>
          <w:sz w:val="24"/>
          <w:szCs w:val="24"/>
          <w:u w:val="single"/>
        </w:rPr>
        <w:t>ACIDO-BAZNI PUFERI</w:t>
      </w:r>
    </w:p>
    <w:p w:rsidR="00A36B01" w:rsidRDefault="00541556" w:rsidP="00A36B01">
      <w:pPr>
        <w:pStyle w:val="NoSpacing"/>
        <w:numPr>
          <w:ilvl w:val="0"/>
          <w:numId w:val="24"/>
        </w:numPr>
        <w:jc w:val="both"/>
        <w:rPr>
          <w:sz w:val="24"/>
          <w:szCs w:val="24"/>
        </w:rPr>
      </w:pPr>
      <w:r>
        <w:rPr>
          <w:sz w:val="24"/>
          <w:szCs w:val="24"/>
        </w:rPr>
        <w:t>Otopina koja se sastoji od 2 ili više spojeva</w:t>
      </w:r>
      <w:r w:rsidR="00A36B01">
        <w:rPr>
          <w:sz w:val="24"/>
          <w:szCs w:val="24"/>
        </w:rPr>
        <w:t>, a spajaju se sa kiselinom ili lužinom i tako spriječavaju prevelike promjene koncentracije.</w:t>
      </w:r>
    </w:p>
    <w:p w:rsidR="00A36B01" w:rsidRDefault="00A36B01" w:rsidP="00A36B01">
      <w:pPr>
        <w:pStyle w:val="NoSpacing"/>
        <w:numPr>
          <w:ilvl w:val="0"/>
          <w:numId w:val="24"/>
        </w:numPr>
        <w:jc w:val="both"/>
        <w:rPr>
          <w:sz w:val="24"/>
          <w:szCs w:val="24"/>
        </w:rPr>
      </w:pPr>
      <w:r>
        <w:rPr>
          <w:sz w:val="24"/>
          <w:szCs w:val="24"/>
        </w:rPr>
        <w:t>Kiselina – tvar koja otopini daje vodikove ione.</w:t>
      </w:r>
    </w:p>
    <w:p w:rsidR="00A36B01" w:rsidRDefault="00A36B01" w:rsidP="00A36B01">
      <w:pPr>
        <w:pStyle w:val="NoSpacing"/>
        <w:numPr>
          <w:ilvl w:val="0"/>
          <w:numId w:val="24"/>
        </w:numPr>
        <w:jc w:val="both"/>
        <w:rPr>
          <w:sz w:val="24"/>
          <w:szCs w:val="24"/>
        </w:rPr>
      </w:pPr>
      <w:r>
        <w:rPr>
          <w:sz w:val="24"/>
          <w:szCs w:val="24"/>
        </w:rPr>
        <w:t>Baza – tvar koja se u otopini spaja s vodikovim ionima i tako ih uklanja.</w:t>
      </w:r>
    </w:p>
    <w:p w:rsidR="00A36B01" w:rsidRDefault="00A36B01" w:rsidP="00A36B01">
      <w:pPr>
        <w:pStyle w:val="NoSpacing"/>
        <w:numPr>
          <w:ilvl w:val="0"/>
          <w:numId w:val="24"/>
        </w:numPr>
        <w:jc w:val="both"/>
        <w:rPr>
          <w:sz w:val="24"/>
          <w:szCs w:val="24"/>
        </w:rPr>
      </w:pPr>
      <w:r>
        <w:rPr>
          <w:sz w:val="24"/>
          <w:szCs w:val="24"/>
        </w:rPr>
        <w:t>Lužnate (alkilne) tvari – vrste baze</w:t>
      </w:r>
    </w:p>
    <w:p w:rsidR="00A36B01" w:rsidRPr="00A36B01" w:rsidRDefault="00A36B01" w:rsidP="00A36B01">
      <w:pPr>
        <w:pStyle w:val="NoSpacing"/>
        <w:jc w:val="both"/>
        <w:rPr>
          <w:i/>
          <w:sz w:val="24"/>
          <w:szCs w:val="24"/>
          <w:u w:val="single"/>
        </w:rPr>
      </w:pPr>
      <w:r w:rsidRPr="00A36B01">
        <w:rPr>
          <w:i/>
          <w:sz w:val="24"/>
          <w:szCs w:val="24"/>
          <w:u w:val="single"/>
        </w:rPr>
        <w:t xml:space="preserve">Bikarbonantni puferski sustav </w:t>
      </w:r>
    </w:p>
    <w:p w:rsidR="00A36B01" w:rsidRPr="00A36B01" w:rsidRDefault="00A36B01" w:rsidP="00A36B01">
      <w:pPr>
        <w:pStyle w:val="NoSpacing"/>
        <w:numPr>
          <w:ilvl w:val="0"/>
          <w:numId w:val="23"/>
        </w:numPr>
        <w:jc w:val="both"/>
        <w:rPr>
          <w:sz w:val="24"/>
          <w:szCs w:val="24"/>
          <w:vertAlign w:val="superscript"/>
        </w:rPr>
      </w:pPr>
      <w:r>
        <w:rPr>
          <w:sz w:val="24"/>
          <w:szCs w:val="24"/>
        </w:rPr>
        <w:t>mješavina ugljične kiseline (H</w:t>
      </w:r>
      <w:r w:rsidRPr="00A36B01">
        <w:rPr>
          <w:sz w:val="24"/>
          <w:szCs w:val="24"/>
          <w:vertAlign w:val="subscript"/>
        </w:rPr>
        <w:t>2</w:t>
      </w:r>
      <w:r>
        <w:rPr>
          <w:sz w:val="24"/>
          <w:szCs w:val="24"/>
        </w:rPr>
        <w:t>CO</w:t>
      </w:r>
      <w:r w:rsidRPr="00A36B01">
        <w:rPr>
          <w:sz w:val="24"/>
          <w:szCs w:val="24"/>
          <w:vertAlign w:val="subscript"/>
        </w:rPr>
        <w:t>3</w:t>
      </w:r>
      <w:r>
        <w:rPr>
          <w:sz w:val="24"/>
          <w:szCs w:val="24"/>
        </w:rPr>
        <w:t>) i natrijeva bikarbonata (NaHCO</w:t>
      </w:r>
      <w:r w:rsidRPr="00A36B01">
        <w:rPr>
          <w:sz w:val="24"/>
          <w:szCs w:val="24"/>
          <w:vertAlign w:val="subscript"/>
        </w:rPr>
        <w:t>3</w:t>
      </w:r>
      <w:r>
        <w:rPr>
          <w:sz w:val="24"/>
          <w:szCs w:val="24"/>
        </w:rPr>
        <w:t>) u istoj otopini</w:t>
      </w:r>
    </w:p>
    <w:p w:rsidR="00A36B01" w:rsidRPr="00A36B01" w:rsidRDefault="00A36B01" w:rsidP="00A36B01">
      <w:pPr>
        <w:pStyle w:val="NoSpacing"/>
        <w:numPr>
          <w:ilvl w:val="0"/>
          <w:numId w:val="23"/>
        </w:numPr>
        <w:jc w:val="both"/>
        <w:rPr>
          <w:sz w:val="24"/>
          <w:szCs w:val="24"/>
          <w:vertAlign w:val="superscript"/>
        </w:rPr>
      </w:pPr>
      <w:r>
        <w:rPr>
          <w:sz w:val="24"/>
          <w:szCs w:val="24"/>
        </w:rPr>
        <w:t>Henderson-Hasselbalchova jednadžba – PH = 6,1 + log HCO-3/CO2</w:t>
      </w:r>
    </w:p>
    <w:p w:rsidR="00A36B01" w:rsidRPr="00A36B01" w:rsidRDefault="00A36B01" w:rsidP="00A36B01">
      <w:pPr>
        <w:pStyle w:val="NoSpacing"/>
        <w:numPr>
          <w:ilvl w:val="0"/>
          <w:numId w:val="23"/>
        </w:numPr>
        <w:jc w:val="both"/>
        <w:rPr>
          <w:sz w:val="24"/>
          <w:szCs w:val="24"/>
          <w:vertAlign w:val="superscript"/>
        </w:rPr>
      </w:pPr>
      <w:r>
        <w:rPr>
          <w:sz w:val="24"/>
          <w:szCs w:val="24"/>
        </w:rPr>
        <w:t>Ugljični dioksid je kiseli sastojak, a bikarbonatni ion bazni sastojak.</w:t>
      </w:r>
    </w:p>
    <w:p w:rsidR="00A36B01" w:rsidRPr="00D36BC9" w:rsidRDefault="00A36B01" w:rsidP="00A36B01">
      <w:pPr>
        <w:pStyle w:val="NoSpacing"/>
        <w:jc w:val="both"/>
        <w:rPr>
          <w:sz w:val="24"/>
          <w:szCs w:val="24"/>
        </w:rPr>
      </w:pPr>
      <w:r w:rsidRPr="00A36B01">
        <w:rPr>
          <w:i/>
          <w:sz w:val="24"/>
          <w:szCs w:val="24"/>
          <w:u w:val="single"/>
        </w:rPr>
        <w:t>Fosfatni puferski sustav</w:t>
      </w:r>
      <w:r w:rsidR="00D36BC9">
        <w:rPr>
          <w:sz w:val="24"/>
          <w:szCs w:val="24"/>
        </w:rPr>
        <w:t>- u tubularnoj tekućini</w:t>
      </w:r>
    </w:p>
    <w:p w:rsidR="00A36B01" w:rsidRPr="00A36B01" w:rsidRDefault="00A36B01" w:rsidP="00A36B01">
      <w:pPr>
        <w:pStyle w:val="NoSpacing"/>
        <w:numPr>
          <w:ilvl w:val="0"/>
          <w:numId w:val="23"/>
        </w:numPr>
        <w:jc w:val="both"/>
        <w:rPr>
          <w:sz w:val="24"/>
          <w:szCs w:val="24"/>
          <w:vertAlign w:val="superscript"/>
        </w:rPr>
      </w:pPr>
      <w:r>
        <w:rPr>
          <w:sz w:val="24"/>
          <w:szCs w:val="24"/>
        </w:rPr>
        <w:t>Čine ga H</w:t>
      </w:r>
      <w:r w:rsidRPr="00A36B01">
        <w:rPr>
          <w:sz w:val="24"/>
          <w:szCs w:val="24"/>
          <w:vertAlign w:val="subscript"/>
        </w:rPr>
        <w:t>2</w:t>
      </w:r>
      <w:r>
        <w:rPr>
          <w:sz w:val="24"/>
          <w:szCs w:val="24"/>
        </w:rPr>
        <w:t>PO</w:t>
      </w:r>
      <w:r w:rsidRPr="00A36B01">
        <w:rPr>
          <w:sz w:val="24"/>
          <w:szCs w:val="24"/>
          <w:vertAlign w:val="subscript"/>
        </w:rPr>
        <w:t>4</w:t>
      </w:r>
      <w:r>
        <w:rPr>
          <w:sz w:val="24"/>
          <w:szCs w:val="24"/>
        </w:rPr>
        <w:t xml:space="preserve"> i HPO</w:t>
      </w:r>
      <w:r w:rsidRPr="00A36B01">
        <w:rPr>
          <w:sz w:val="24"/>
          <w:szCs w:val="24"/>
          <w:vertAlign w:val="subscript"/>
        </w:rPr>
        <w:t>4</w:t>
      </w:r>
    </w:p>
    <w:p w:rsidR="00A36B01" w:rsidRPr="00A36B01" w:rsidRDefault="00A36B01" w:rsidP="00A36B01">
      <w:pPr>
        <w:pStyle w:val="NoSpacing"/>
        <w:numPr>
          <w:ilvl w:val="0"/>
          <w:numId w:val="23"/>
        </w:numPr>
        <w:jc w:val="both"/>
        <w:rPr>
          <w:sz w:val="24"/>
          <w:szCs w:val="24"/>
          <w:vertAlign w:val="superscript"/>
        </w:rPr>
      </w:pPr>
      <w:r>
        <w:rPr>
          <w:sz w:val="24"/>
          <w:szCs w:val="24"/>
        </w:rPr>
        <w:t>Dodana jaka kiselina odmah se zamijenjuje vrlo slabom kiselinom.</w:t>
      </w:r>
    </w:p>
    <w:p w:rsidR="00A36B01" w:rsidRDefault="00A36B01" w:rsidP="00A36B01">
      <w:pPr>
        <w:pStyle w:val="NoSpacing"/>
        <w:jc w:val="both"/>
        <w:rPr>
          <w:sz w:val="24"/>
          <w:szCs w:val="24"/>
        </w:rPr>
      </w:pPr>
      <w:r w:rsidRPr="00A36B01">
        <w:rPr>
          <w:i/>
          <w:sz w:val="24"/>
          <w:szCs w:val="24"/>
          <w:u w:val="single"/>
        </w:rPr>
        <w:t>Bjelančevinski puferski sustav</w:t>
      </w:r>
      <w:r>
        <w:rPr>
          <w:sz w:val="24"/>
          <w:szCs w:val="24"/>
        </w:rPr>
        <w:t xml:space="preserve"> </w:t>
      </w:r>
      <w:r w:rsidR="00D36BC9">
        <w:rPr>
          <w:sz w:val="24"/>
          <w:szCs w:val="24"/>
        </w:rPr>
        <w:t>–</w:t>
      </w:r>
      <w:r>
        <w:rPr>
          <w:sz w:val="24"/>
          <w:szCs w:val="24"/>
        </w:rPr>
        <w:t xml:space="preserve"> najzastupljeniji</w:t>
      </w:r>
    </w:p>
    <w:p w:rsidR="00D36BC9" w:rsidRPr="00A36B01" w:rsidRDefault="00D36BC9" w:rsidP="00A36B01">
      <w:pPr>
        <w:pStyle w:val="NoSpacing"/>
        <w:jc w:val="both"/>
        <w:rPr>
          <w:sz w:val="24"/>
          <w:szCs w:val="24"/>
        </w:rPr>
      </w:pPr>
      <w:r>
        <w:rPr>
          <w:sz w:val="24"/>
          <w:szCs w:val="24"/>
        </w:rPr>
        <w:t xml:space="preserve">Amonijski pifer </w:t>
      </w:r>
      <w:r w:rsidRPr="00D36BC9">
        <w:rPr>
          <w:sz w:val="24"/>
          <w:szCs w:val="24"/>
        </w:rPr>
        <w:sym w:font="Wingdings" w:char="F0E0"/>
      </w:r>
      <w:r>
        <w:rPr>
          <w:sz w:val="24"/>
          <w:szCs w:val="24"/>
        </w:rPr>
        <w:t xml:space="preserve"> amonijak (NH</w:t>
      </w:r>
      <w:r w:rsidRPr="00D36BC9">
        <w:rPr>
          <w:sz w:val="24"/>
          <w:szCs w:val="24"/>
          <w:vertAlign w:val="subscript"/>
        </w:rPr>
        <w:t>3</w:t>
      </w:r>
      <w:r>
        <w:rPr>
          <w:sz w:val="24"/>
          <w:szCs w:val="24"/>
        </w:rPr>
        <w:t>) i amonijevi ioni (NH</w:t>
      </w:r>
      <w:r w:rsidRPr="00D36BC9">
        <w:rPr>
          <w:sz w:val="24"/>
          <w:szCs w:val="24"/>
          <w:vertAlign w:val="subscript"/>
        </w:rPr>
        <w:t>4</w:t>
      </w:r>
      <w:r>
        <w:rPr>
          <w:sz w:val="24"/>
          <w:szCs w:val="24"/>
        </w:rPr>
        <w:t>) – u tubularnoj tekućini</w:t>
      </w:r>
    </w:p>
    <w:p w:rsidR="00541556" w:rsidRDefault="00541556" w:rsidP="00541556">
      <w:pPr>
        <w:pStyle w:val="NoSpacing"/>
        <w:jc w:val="both"/>
        <w:rPr>
          <w:sz w:val="24"/>
          <w:szCs w:val="24"/>
        </w:rPr>
      </w:pPr>
    </w:p>
    <w:p w:rsidR="00541556" w:rsidRPr="00A36B01" w:rsidRDefault="00541556" w:rsidP="00541556">
      <w:pPr>
        <w:pStyle w:val="NoSpacing"/>
        <w:jc w:val="both"/>
        <w:rPr>
          <w:b/>
          <w:sz w:val="24"/>
          <w:szCs w:val="24"/>
          <w:u w:val="single"/>
        </w:rPr>
      </w:pPr>
      <w:r w:rsidRPr="00A36B01">
        <w:rPr>
          <w:b/>
          <w:sz w:val="24"/>
          <w:szCs w:val="24"/>
          <w:u w:val="single"/>
        </w:rPr>
        <w:t>RESPIRACIJSKA REGULACIJA</w:t>
      </w:r>
    </w:p>
    <w:p w:rsidR="00541556" w:rsidRDefault="00541556" w:rsidP="00AB5506">
      <w:pPr>
        <w:pStyle w:val="NoSpacing"/>
        <w:numPr>
          <w:ilvl w:val="0"/>
          <w:numId w:val="28"/>
        </w:numPr>
        <w:jc w:val="both"/>
        <w:rPr>
          <w:sz w:val="24"/>
          <w:szCs w:val="24"/>
        </w:rPr>
      </w:pPr>
      <w:r>
        <w:rPr>
          <w:sz w:val="24"/>
          <w:szCs w:val="24"/>
        </w:rPr>
        <w:t xml:space="preserve">Ako se koncentracija vodikovih iona mjerljivo promijeni, odmah se podraži centar za disanje, pa se promjeni i </w:t>
      </w:r>
      <w:r w:rsidR="00A36B01">
        <w:rPr>
          <w:sz w:val="24"/>
          <w:szCs w:val="24"/>
        </w:rPr>
        <w:t>veličina disanja, n</w:t>
      </w:r>
      <w:r>
        <w:rPr>
          <w:sz w:val="24"/>
          <w:szCs w:val="24"/>
        </w:rPr>
        <w:t>a taj način mijenja se brzina uklanjanja CO</w:t>
      </w:r>
      <w:r w:rsidRPr="00A36B01">
        <w:rPr>
          <w:sz w:val="24"/>
          <w:szCs w:val="24"/>
          <w:vertAlign w:val="subscript"/>
        </w:rPr>
        <w:t>2</w:t>
      </w:r>
      <w:r>
        <w:rPr>
          <w:sz w:val="24"/>
          <w:szCs w:val="24"/>
        </w:rPr>
        <w:t xml:space="preserve"> iz tekućina.</w:t>
      </w:r>
    </w:p>
    <w:p w:rsidR="00A36B01" w:rsidRDefault="00A36B01" w:rsidP="00AB5506">
      <w:pPr>
        <w:pStyle w:val="NoSpacing"/>
        <w:numPr>
          <w:ilvl w:val="0"/>
          <w:numId w:val="28"/>
        </w:numPr>
        <w:jc w:val="both"/>
        <w:rPr>
          <w:sz w:val="24"/>
          <w:szCs w:val="24"/>
        </w:rPr>
      </w:pPr>
      <w:r>
        <w:rPr>
          <w:sz w:val="24"/>
          <w:szCs w:val="24"/>
        </w:rPr>
        <w:t>Porast koncentracije CO</w:t>
      </w:r>
      <w:r w:rsidRPr="00A36B01">
        <w:rPr>
          <w:sz w:val="24"/>
          <w:szCs w:val="24"/>
          <w:vertAlign w:val="subscript"/>
        </w:rPr>
        <w:t>2</w:t>
      </w:r>
      <w:r>
        <w:rPr>
          <w:sz w:val="24"/>
          <w:szCs w:val="24"/>
        </w:rPr>
        <w:t xml:space="preserve"> smanjuje PH tekućina, a pad koncentracije povećava PH.</w:t>
      </w:r>
    </w:p>
    <w:p w:rsidR="00A36B01" w:rsidRDefault="00A36B01" w:rsidP="00AB5506">
      <w:pPr>
        <w:pStyle w:val="NoSpacing"/>
        <w:numPr>
          <w:ilvl w:val="0"/>
          <w:numId w:val="28"/>
        </w:numPr>
        <w:jc w:val="both"/>
        <w:rPr>
          <w:sz w:val="24"/>
          <w:szCs w:val="24"/>
        </w:rPr>
      </w:pPr>
      <w:r>
        <w:rPr>
          <w:sz w:val="24"/>
          <w:szCs w:val="24"/>
        </w:rPr>
        <w:t>U izvanstaničnim tekućinama je uvijek normalno otopljeno oko 1,2 mmol/L CO</w:t>
      </w:r>
      <w:r w:rsidRPr="00A36B01">
        <w:rPr>
          <w:sz w:val="24"/>
          <w:szCs w:val="24"/>
          <w:vertAlign w:val="subscript"/>
        </w:rPr>
        <w:t>2</w:t>
      </w:r>
      <w:r>
        <w:rPr>
          <w:sz w:val="24"/>
          <w:szCs w:val="24"/>
        </w:rPr>
        <w:t xml:space="preserve">. </w:t>
      </w:r>
    </w:p>
    <w:p w:rsidR="00AB5506" w:rsidRDefault="00AB5506" w:rsidP="00AB5506">
      <w:pPr>
        <w:pStyle w:val="NoSpacing"/>
        <w:numPr>
          <w:ilvl w:val="0"/>
          <w:numId w:val="28"/>
        </w:numPr>
        <w:jc w:val="both"/>
        <w:rPr>
          <w:sz w:val="24"/>
          <w:szCs w:val="24"/>
        </w:rPr>
      </w:pPr>
      <w:r>
        <w:rPr>
          <w:sz w:val="24"/>
          <w:szCs w:val="24"/>
        </w:rPr>
        <w:t>Vodikovi ioni izravno djeluju ma respiracijski centar u produženoj moždini koji nadzire disanje.</w:t>
      </w:r>
    </w:p>
    <w:p w:rsidR="00AB5506" w:rsidRPr="00D36BC9" w:rsidRDefault="00AB5506" w:rsidP="00AB5506">
      <w:pPr>
        <w:pStyle w:val="NoSpacing"/>
        <w:numPr>
          <w:ilvl w:val="0"/>
          <w:numId w:val="28"/>
        </w:numPr>
        <w:jc w:val="both"/>
        <w:rPr>
          <w:sz w:val="24"/>
          <w:szCs w:val="24"/>
        </w:rPr>
      </w:pPr>
      <w:r>
        <w:rPr>
          <w:sz w:val="24"/>
          <w:szCs w:val="24"/>
        </w:rPr>
        <w:t>Djelotvornost ovog nad koncentracijom vodikovih iona je 50-75%</w:t>
      </w:r>
    </w:p>
    <w:p w:rsidR="00AB5506" w:rsidRPr="00AB5506" w:rsidRDefault="00AB5506" w:rsidP="00AB5506">
      <w:pPr>
        <w:pStyle w:val="NoSpacing"/>
        <w:jc w:val="both"/>
        <w:rPr>
          <w:b/>
          <w:sz w:val="24"/>
          <w:szCs w:val="24"/>
          <w:u w:val="single"/>
        </w:rPr>
      </w:pPr>
      <w:r w:rsidRPr="00AB5506">
        <w:rPr>
          <w:b/>
          <w:sz w:val="24"/>
          <w:szCs w:val="24"/>
          <w:u w:val="single"/>
        </w:rPr>
        <w:lastRenderedPageBreak/>
        <w:t>BUBREŽNI NADZOR NAD KONCENTRACIJOM VODIKOVIH IONA</w:t>
      </w:r>
    </w:p>
    <w:p w:rsidR="00AB5506" w:rsidRDefault="00AB5506" w:rsidP="00AB5506">
      <w:pPr>
        <w:pStyle w:val="NoSpacing"/>
        <w:numPr>
          <w:ilvl w:val="0"/>
          <w:numId w:val="23"/>
        </w:numPr>
        <w:jc w:val="both"/>
        <w:rPr>
          <w:sz w:val="24"/>
          <w:szCs w:val="24"/>
        </w:rPr>
      </w:pPr>
      <w:r>
        <w:rPr>
          <w:sz w:val="24"/>
          <w:szCs w:val="24"/>
        </w:rPr>
        <w:t>Izlučivanjem kisele ili lužnate mokraće</w:t>
      </w:r>
    </w:p>
    <w:p w:rsidR="00AB5506" w:rsidRDefault="00AB5506" w:rsidP="00AB5506">
      <w:pPr>
        <w:pStyle w:val="NoSpacing"/>
        <w:numPr>
          <w:ilvl w:val="0"/>
          <w:numId w:val="23"/>
        </w:numPr>
        <w:jc w:val="both"/>
        <w:rPr>
          <w:sz w:val="24"/>
          <w:szCs w:val="24"/>
        </w:rPr>
      </w:pPr>
      <w:r>
        <w:rPr>
          <w:sz w:val="24"/>
          <w:szCs w:val="24"/>
        </w:rPr>
        <w:t>Kad se koncentracija vodikovih iona poveća u izvanstaničnoj tekućini poveća se i veličina sekrecije vodikovih iona u kanaliće.</w:t>
      </w:r>
    </w:p>
    <w:p w:rsidR="00D36BC9" w:rsidRDefault="00D36BC9" w:rsidP="00AB5506">
      <w:pPr>
        <w:pStyle w:val="NoSpacing"/>
        <w:numPr>
          <w:ilvl w:val="0"/>
          <w:numId w:val="23"/>
        </w:numPr>
        <w:jc w:val="both"/>
        <w:rPr>
          <w:sz w:val="24"/>
          <w:szCs w:val="24"/>
        </w:rPr>
      </w:pPr>
      <w:r>
        <w:rPr>
          <w:sz w:val="24"/>
          <w:szCs w:val="24"/>
        </w:rPr>
        <w:t>Može djelovati satima i danima dok se PH ne vrati u normalnu vrijednost.</w:t>
      </w:r>
    </w:p>
    <w:p w:rsidR="00AB5506" w:rsidRDefault="00AB5506" w:rsidP="00AB5506">
      <w:pPr>
        <w:pStyle w:val="NoSpacing"/>
        <w:jc w:val="both"/>
        <w:rPr>
          <w:sz w:val="24"/>
          <w:szCs w:val="24"/>
        </w:rPr>
      </w:pPr>
      <w:r w:rsidRPr="00AB5506">
        <w:rPr>
          <w:b/>
          <w:sz w:val="24"/>
          <w:szCs w:val="24"/>
        </w:rPr>
        <w:t>Titracija vodikovih i bikarbonatnih iona u kanalićima</w:t>
      </w:r>
      <w:r>
        <w:rPr>
          <w:sz w:val="24"/>
          <w:szCs w:val="24"/>
        </w:rPr>
        <w:t xml:space="preserve"> </w:t>
      </w:r>
      <w:r w:rsidRPr="00AB5506">
        <w:rPr>
          <w:sz w:val="24"/>
          <w:szCs w:val="24"/>
        </w:rPr>
        <w:sym w:font="Wingdings" w:char="F0E0"/>
      </w:r>
      <w:r>
        <w:rPr>
          <w:sz w:val="24"/>
          <w:szCs w:val="24"/>
        </w:rPr>
        <w:t xml:space="preserve"> u jednoj min scenira se oko 3,50 mmol vodikovih iona i filtrira 3,46 mmol bikarbonatnih iona u glomerularni filtrat. Količine tih iona koje ulaze u kanaliće su gotovo jednake, pa se oni međusobno spajaju i poništavaju, a njihovi konačni proizvodi su CO</w:t>
      </w:r>
      <w:r w:rsidRPr="00AB5506">
        <w:rPr>
          <w:sz w:val="24"/>
          <w:szCs w:val="24"/>
          <w:vertAlign w:val="subscript"/>
        </w:rPr>
        <w:t>2</w:t>
      </w:r>
      <w:r>
        <w:rPr>
          <w:sz w:val="24"/>
          <w:szCs w:val="24"/>
        </w:rPr>
        <w:t xml:space="preserve"> i voda.</w:t>
      </w:r>
    </w:p>
    <w:p w:rsidR="00D36BC9" w:rsidRDefault="00D36BC9" w:rsidP="00AB5506">
      <w:pPr>
        <w:pStyle w:val="NoSpacing"/>
        <w:jc w:val="both"/>
        <w:rPr>
          <w:b/>
          <w:sz w:val="24"/>
          <w:szCs w:val="24"/>
        </w:rPr>
      </w:pPr>
    </w:p>
    <w:p w:rsidR="00AB5506" w:rsidRDefault="00AB5506" w:rsidP="00AB5506">
      <w:pPr>
        <w:pStyle w:val="NoSpacing"/>
        <w:jc w:val="both"/>
        <w:rPr>
          <w:sz w:val="24"/>
          <w:szCs w:val="24"/>
        </w:rPr>
      </w:pPr>
      <w:r w:rsidRPr="00D36BC9">
        <w:rPr>
          <w:b/>
          <w:sz w:val="24"/>
          <w:szCs w:val="24"/>
        </w:rPr>
        <w:t>Bubrežno ispravljanje acidoze</w:t>
      </w:r>
      <w:r>
        <w:rPr>
          <w:sz w:val="24"/>
          <w:szCs w:val="24"/>
        </w:rPr>
        <w:t xml:space="preserve"> – u acidozi veličina sekrecije vodikovih iona postaje većom od filtracije bikarbonatnih iona, pa se suvišak vodikovih iona spaja s puferima u tubularnoj tekućini i izlučuje u mokraću.</w:t>
      </w:r>
    </w:p>
    <w:p w:rsidR="00AB5506" w:rsidRDefault="00AB5506" w:rsidP="00AB5506">
      <w:pPr>
        <w:pStyle w:val="NoSpacing"/>
        <w:jc w:val="both"/>
        <w:rPr>
          <w:sz w:val="24"/>
          <w:szCs w:val="24"/>
        </w:rPr>
      </w:pPr>
      <w:r w:rsidRPr="00D36BC9">
        <w:rPr>
          <w:b/>
          <w:sz w:val="24"/>
          <w:szCs w:val="24"/>
        </w:rPr>
        <w:t>Bubrežno ispravljanje alkaloze</w:t>
      </w:r>
      <w:r>
        <w:rPr>
          <w:sz w:val="24"/>
          <w:szCs w:val="24"/>
        </w:rPr>
        <w:t xml:space="preserve"> – u alkalozi povećava se količina bikarbonatnih iona koja filtrira u kanaliće, a smanjuje se količina sceniranih vodikovih iona, dolazi do titracije te sav suvišak bikar</w:t>
      </w:r>
      <w:r w:rsidR="00D36BC9">
        <w:rPr>
          <w:sz w:val="24"/>
          <w:szCs w:val="24"/>
        </w:rPr>
        <w:t>bonatnih iona prelazi u mokraću.</w:t>
      </w:r>
    </w:p>
    <w:p w:rsidR="00D36BC9" w:rsidRDefault="00D36BC9" w:rsidP="00AB5506">
      <w:pPr>
        <w:pStyle w:val="NoSpacing"/>
        <w:jc w:val="both"/>
        <w:rPr>
          <w:sz w:val="24"/>
          <w:szCs w:val="24"/>
        </w:rPr>
      </w:pPr>
    </w:p>
    <w:p w:rsidR="00D36BC9" w:rsidRPr="0080121D" w:rsidRDefault="00E81DF3" w:rsidP="00AB5506">
      <w:pPr>
        <w:pStyle w:val="NoSpacing"/>
        <w:jc w:val="both"/>
        <w:rPr>
          <w:b/>
          <w:sz w:val="24"/>
          <w:szCs w:val="24"/>
          <w:u w:val="single"/>
        </w:rPr>
      </w:pPr>
      <w:r w:rsidRPr="0080121D">
        <w:rPr>
          <w:b/>
          <w:sz w:val="24"/>
          <w:szCs w:val="24"/>
          <w:u w:val="single"/>
        </w:rPr>
        <w:t>KLINIČKI POREMEĆAJI ACIDO-BAZNE RAVNOTEŽE</w:t>
      </w:r>
    </w:p>
    <w:p w:rsidR="00E81DF3" w:rsidRDefault="00E81DF3" w:rsidP="00AB5506">
      <w:pPr>
        <w:pStyle w:val="NoSpacing"/>
        <w:jc w:val="both"/>
        <w:rPr>
          <w:sz w:val="24"/>
          <w:szCs w:val="24"/>
        </w:rPr>
      </w:pPr>
      <w:r w:rsidRPr="0080121D">
        <w:rPr>
          <w:b/>
          <w:sz w:val="24"/>
          <w:szCs w:val="24"/>
        </w:rPr>
        <w:t>RESPIRACIJSKA ACIDOZA</w:t>
      </w:r>
      <w:r>
        <w:rPr>
          <w:sz w:val="24"/>
          <w:szCs w:val="24"/>
        </w:rPr>
        <w:t xml:space="preserve"> – acidoza uzrokovana poremećajima disanja, često je posljedica patoloških stanja (npr.oštećenje centra za disanje, upala pluća, opstrukcija dišnih puteva).</w:t>
      </w:r>
    </w:p>
    <w:p w:rsidR="00E81DF3" w:rsidRDefault="00E81DF3" w:rsidP="00AB5506">
      <w:pPr>
        <w:pStyle w:val="NoSpacing"/>
        <w:jc w:val="both"/>
        <w:rPr>
          <w:sz w:val="24"/>
          <w:szCs w:val="24"/>
        </w:rPr>
      </w:pPr>
      <w:r w:rsidRPr="0080121D">
        <w:rPr>
          <w:b/>
          <w:sz w:val="24"/>
          <w:szCs w:val="24"/>
        </w:rPr>
        <w:t>RESPIRACIJSKA ALKALOZA</w:t>
      </w:r>
      <w:r>
        <w:rPr>
          <w:sz w:val="24"/>
          <w:szCs w:val="24"/>
        </w:rPr>
        <w:t xml:space="preserve"> – pojačana plućna ventilacija koja vodi smanjenju koncentracije vodikovih iona, a uzrokuju je neke psihoneuroze, te penjanje na veliku visinu.</w:t>
      </w:r>
    </w:p>
    <w:p w:rsidR="00E81DF3" w:rsidRDefault="00E81DF3" w:rsidP="00AB5506">
      <w:pPr>
        <w:pStyle w:val="NoSpacing"/>
        <w:jc w:val="both"/>
        <w:rPr>
          <w:sz w:val="24"/>
          <w:szCs w:val="24"/>
        </w:rPr>
      </w:pPr>
    </w:p>
    <w:p w:rsidR="00E81DF3" w:rsidRDefault="00E81DF3" w:rsidP="00AB5506">
      <w:pPr>
        <w:pStyle w:val="NoSpacing"/>
        <w:jc w:val="both"/>
        <w:rPr>
          <w:sz w:val="24"/>
          <w:szCs w:val="24"/>
        </w:rPr>
      </w:pPr>
      <w:r w:rsidRPr="0080121D">
        <w:rPr>
          <w:b/>
          <w:sz w:val="24"/>
          <w:szCs w:val="24"/>
        </w:rPr>
        <w:t>METABOLIČKA ACIDOZA</w:t>
      </w:r>
      <w:r>
        <w:rPr>
          <w:sz w:val="24"/>
          <w:szCs w:val="24"/>
        </w:rPr>
        <w:t xml:space="preserve"> – uzroci:</w:t>
      </w:r>
    </w:p>
    <w:p w:rsidR="00E81DF3" w:rsidRDefault="00E81DF3" w:rsidP="00AB5506">
      <w:pPr>
        <w:pStyle w:val="NoSpacing"/>
        <w:jc w:val="both"/>
        <w:rPr>
          <w:sz w:val="24"/>
          <w:szCs w:val="24"/>
        </w:rPr>
      </w:pPr>
      <w:r>
        <w:rPr>
          <w:sz w:val="24"/>
          <w:szCs w:val="24"/>
        </w:rPr>
        <w:t>1.</w:t>
      </w:r>
      <w:r w:rsidRPr="0080121D">
        <w:rPr>
          <w:b/>
          <w:sz w:val="24"/>
          <w:szCs w:val="24"/>
        </w:rPr>
        <w:t>Proljev</w:t>
      </w:r>
    </w:p>
    <w:p w:rsidR="00E81DF3" w:rsidRDefault="00E81DF3" w:rsidP="00AB5506">
      <w:pPr>
        <w:pStyle w:val="NoSpacing"/>
        <w:jc w:val="both"/>
        <w:rPr>
          <w:sz w:val="24"/>
          <w:szCs w:val="24"/>
        </w:rPr>
      </w:pPr>
      <w:r>
        <w:rPr>
          <w:sz w:val="24"/>
          <w:szCs w:val="24"/>
        </w:rPr>
        <w:t>2.</w:t>
      </w:r>
      <w:r w:rsidRPr="0080121D">
        <w:rPr>
          <w:b/>
          <w:sz w:val="24"/>
          <w:szCs w:val="24"/>
        </w:rPr>
        <w:t>Uremija</w:t>
      </w:r>
      <w:r>
        <w:rPr>
          <w:sz w:val="24"/>
          <w:szCs w:val="24"/>
        </w:rPr>
        <w:t xml:space="preserve"> – uremička acidoza nastaje u teškim bubrežnim bolestima, kad je bubreg nesposoban izlučiti kiseline iz tijela.</w:t>
      </w:r>
    </w:p>
    <w:p w:rsidR="00E81DF3" w:rsidRDefault="00E81DF3" w:rsidP="00AB5506">
      <w:pPr>
        <w:pStyle w:val="NoSpacing"/>
        <w:jc w:val="both"/>
        <w:rPr>
          <w:sz w:val="24"/>
          <w:szCs w:val="24"/>
        </w:rPr>
      </w:pPr>
      <w:r>
        <w:rPr>
          <w:sz w:val="24"/>
          <w:szCs w:val="24"/>
        </w:rPr>
        <w:t>3.</w:t>
      </w:r>
      <w:r w:rsidRPr="0080121D">
        <w:rPr>
          <w:b/>
          <w:sz w:val="24"/>
          <w:szCs w:val="24"/>
        </w:rPr>
        <w:t>Šećerna bolest</w:t>
      </w:r>
      <w:r>
        <w:rPr>
          <w:sz w:val="24"/>
          <w:szCs w:val="24"/>
        </w:rPr>
        <w:t xml:space="preserve"> – zbog nedostatka lučenja inzulina onemogućeno je normalno iskorištavanje glukoze</w:t>
      </w:r>
      <w:r w:rsidR="0080121D">
        <w:rPr>
          <w:sz w:val="24"/>
          <w:szCs w:val="24"/>
        </w:rPr>
        <w:t>, te se zbog toga neke masti razgrađuju u acetoctenu kiselinu koju tkiva umjesto glukoze iskorištavaju za energiju.</w:t>
      </w:r>
    </w:p>
    <w:p w:rsidR="0080121D" w:rsidRDefault="0080121D" w:rsidP="00AB5506">
      <w:pPr>
        <w:pStyle w:val="NoSpacing"/>
        <w:jc w:val="both"/>
        <w:rPr>
          <w:sz w:val="24"/>
          <w:szCs w:val="24"/>
        </w:rPr>
      </w:pPr>
      <w:r w:rsidRPr="0080121D">
        <w:rPr>
          <w:i/>
          <w:sz w:val="24"/>
          <w:szCs w:val="24"/>
          <w:u w:val="single"/>
        </w:rPr>
        <w:t>Simptomi</w:t>
      </w:r>
      <w:r>
        <w:rPr>
          <w:sz w:val="24"/>
          <w:szCs w:val="24"/>
        </w:rPr>
        <w:t xml:space="preserve">: depresija CNS-a (dezorjentiranost, koma) </w:t>
      </w:r>
    </w:p>
    <w:p w:rsidR="0080121D" w:rsidRDefault="0080121D" w:rsidP="00AB5506">
      <w:pPr>
        <w:pStyle w:val="NoSpacing"/>
        <w:jc w:val="both"/>
        <w:rPr>
          <w:sz w:val="24"/>
          <w:szCs w:val="24"/>
        </w:rPr>
      </w:pPr>
      <w:r>
        <w:rPr>
          <w:sz w:val="24"/>
          <w:szCs w:val="24"/>
        </w:rPr>
        <w:t>U metaboličkoj acidozi - povećana učestalost i dubina disanja</w:t>
      </w:r>
    </w:p>
    <w:p w:rsidR="0080121D" w:rsidRDefault="0080121D" w:rsidP="00AB5506">
      <w:pPr>
        <w:pStyle w:val="NoSpacing"/>
        <w:jc w:val="both"/>
        <w:rPr>
          <w:sz w:val="24"/>
          <w:szCs w:val="24"/>
        </w:rPr>
      </w:pPr>
      <w:r>
        <w:rPr>
          <w:sz w:val="24"/>
          <w:szCs w:val="24"/>
        </w:rPr>
        <w:t>U respiracijskoj acidozi – oslabljeno disanje</w:t>
      </w:r>
    </w:p>
    <w:p w:rsidR="0080121D" w:rsidRDefault="0080121D" w:rsidP="00AB5506">
      <w:pPr>
        <w:pStyle w:val="NoSpacing"/>
        <w:jc w:val="both"/>
        <w:rPr>
          <w:sz w:val="24"/>
          <w:szCs w:val="24"/>
        </w:rPr>
      </w:pPr>
    </w:p>
    <w:p w:rsidR="0080121D" w:rsidRDefault="0080121D" w:rsidP="00AB5506">
      <w:pPr>
        <w:pStyle w:val="NoSpacing"/>
        <w:jc w:val="both"/>
        <w:rPr>
          <w:sz w:val="24"/>
          <w:szCs w:val="24"/>
        </w:rPr>
      </w:pPr>
      <w:r w:rsidRPr="0080121D">
        <w:rPr>
          <w:b/>
          <w:sz w:val="24"/>
          <w:szCs w:val="24"/>
        </w:rPr>
        <w:t>METABOLIČKA ALKALOZA</w:t>
      </w:r>
      <w:r>
        <w:rPr>
          <w:sz w:val="24"/>
          <w:szCs w:val="24"/>
        </w:rPr>
        <w:t xml:space="preserve"> – uzroci:</w:t>
      </w:r>
    </w:p>
    <w:p w:rsidR="0080121D" w:rsidRDefault="0080121D" w:rsidP="00AB5506">
      <w:pPr>
        <w:pStyle w:val="NoSpacing"/>
        <w:jc w:val="both"/>
        <w:rPr>
          <w:sz w:val="24"/>
          <w:szCs w:val="24"/>
        </w:rPr>
      </w:pPr>
      <w:r>
        <w:rPr>
          <w:sz w:val="24"/>
          <w:szCs w:val="24"/>
        </w:rPr>
        <w:t>1.</w:t>
      </w:r>
      <w:r w:rsidRPr="0080121D">
        <w:rPr>
          <w:b/>
          <w:sz w:val="24"/>
          <w:szCs w:val="24"/>
        </w:rPr>
        <w:t>Uzimanje velike količine alkaličnih lijekova</w:t>
      </w:r>
      <w:r>
        <w:rPr>
          <w:sz w:val="24"/>
          <w:szCs w:val="24"/>
        </w:rPr>
        <w:t xml:space="preserve"> (natrijev bikarbonat za liječenje gastritisa)</w:t>
      </w:r>
    </w:p>
    <w:p w:rsidR="0080121D" w:rsidRDefault="0080121D" w:rsidP="00AB5506">
      <w:pPr>
        <w:pStyle w:val="NoSpacing"/>
        <w:jc w:val="both"/>
        <w:rPr>
          <w:sz w:val="24"/>
          <w:szCs w:val="24"/>
        </w:rPr>
      </w:pPr>
      <w:r>
        <w:rPr>
          <w:sz w:val="24"/>
          <w:szCs w:val="24"/>
        </w:rPr>
        <w:t>2.</w:t>
      </w:r>
      <w:r w:rsidRPr="0080121D">
        <w:rPr>
          <w:b/>
          <w:sz w:val="24"/>
          <w:szCs w:val="24"/>
        </w:rPr>
        <w:t>Gubljenje kloridnih iona</w:t>
      </w:r>
      <w:r>
        <w:rPr>
          <w:sz w:val="24"/>
          <w:szCs w:val="24"/>
        </w:rPr>
        <w:t xml:space="preserve"> – obilnim povraćanjem gubi se kiselina želučane sluznice</w:t>
      </w:r>
    </w:p>
    <w:p w:rsidR="0080121D" w:rsidRDefault="0080121D" w:rsidP="00AB5506">
      <w:pPr>
        <w:pStyle w:val="NoSpacing"/>
        <w:jc w:val="both"/>
        <w:rPr>
          <w:sz w:val="24"/>
          <w:szCs w:val="24"/>
        </w:rPr>
      </w:pPr>
      <w:r>
        <w:rPr>
          <w:sz w:val="24"/>
          <w:szCs w:val="24"/>
        </w:rPr>
        <w:t>3.</w:t>
      </w:r>
      <w:r w:rsidRPr="0080121D">
        <w:rPr>
          <w:b/>
          <w:sz w:val="24"/>
          <w:szCs w:val="24"/>
        </w:rPr>
        <w:t>Višak aldosterona</w:t>
      </w:r>
      <w:r>
        <w:rPr>
          <w:sz w:val="24"/>
          <w:szCs w:val="24"/>
        </w:rPr>
        <w:t xml:space="preserve"> – zbog prevelikog lučenja nadbubrežnih žlijezda</w:t>
      </w:r>
    </w:p>
    <w:p w:rsidR="001D3BB4" w:rsidRDefault="0080121D" w:rsidP="00AB5506">
      <w:pPr>
        <w:pStyle w:val="NoSpacing"/>
        <w:jc w:val="both"/>
        <w:rPr>
          <w:sz w:val="24"/>
          <w:szCs w:val="24"/>
        </w:rPr>
      </w:pPr>
      <w:r w:rsidRPr="0080121D">
        <w:rPr>
          <w:i/>
          <w:sz w:val="24"/>
          <w:szCs w:val="24"/>
          <w:u w:val="single"/>
        </w:rPr>
        <w:t>Simptom</w:t>
      </w:r>
      <w:r>
        <w:rPr>
          <w:sz w:val="24"/>
          <w:szCs w:val="24"/>
        </w:rPr>
        <w:t>i: povećana podražljivost živčanog sustava pa mišići dolaze u stanje tetanije, nervoza, konvulzija</w:t>
      </w:r>
    </w:p>
    <w:p w:rsidR="001D3BB4" w:rsidRDefault="001D3BB4" w:rsidP="00AB5506">
      <w:pPr>
        <w:pStyle w:val="NoSpacing"/>
        <w:jc w:val="both"/>
        <w:rPr>
          <w:sz w:val="24"/>
          <w:szCs w:val="24"/>
        </w:rPr>
      </w:pPr>
    </w:p>
    <w:p w:rsidR="001D3BB4" w:rsidRDefault="001D3BB4" w:rsidP="00AB5506">
      <w:pPr>
        <w:pStyle w:val="NoSpacing"/>
        <w:jc w:val="both"/>
        <w:rPr>
          <w:sz w:val="24"/>
          <w:szCs w:val="24"/>
        </w:rPr>
      </w:pPr>
    </w:p>
    <w:p w:rsidR="001D3BB4" w:rsidRDefault="001D3BB4" w:rsidP="00AB5506">
      <w:pPr>
        <w:pStyle w:val="NoSpacing"/>
        <w:jc w:val="both"/>
        <w:rPr>
          <w:sz w:val="24"/>
          <w:szCs w:val="24"/>
        </w:rPr>
      </w:pPr>
    </w:p>
    <w:p w:rsidR="001D3BB4" w:rsidRDefault="001D3BB4" w:rsidP="00AB5506">
      <w:pPr>
        <w:pStyle w:val="NoSpacing"/>
        <w:jc w:val="both"/>
        <w:rPr>
          <w:sz w:val="24"/>
          <w:szCs w:val="24"/>
        </w:rPr>
      </w:pPr>
    </w:p>
    <w:p w:rsidR="001D3BB4" w:rsidRDefault="001D3BB4" w:rsidP="00AB5506">
      <w:pPr>
        <w:pStyle w:val="NoSpacing"/>
        <w:jc w:val="both"/>
        <w:rPr>
          <w:sz w:val="24"/>
          <w:szCs w:val="24"/>
        </w:rPr>
      </w:pPr>
    </w:p>
    <w:p w:rsidR="001D3BB4" w:rsidRDefault="001D3BB4" w:rsidP="00AB5506">
      <w:pPr>
        <w:pStyle w:val="NoSpacing"/>
        <w:jc w:val="both"/>
        <w:rPr>
          <w:sz w:val="24"/>
          <w:szCs w:val="24"/>
        </w:rPr>
      </w:pPr>
    </w:p>
    <w:p w:rsidR="001D3BB4" w:rsidRDefault="001D3BB4" w:rsidP="00AB5506">
      <w:pPr>
        <w:pStyle w:val="NoSpacing"/>
        <w:jc w:val="both"/>
        <w:rPr>
          <w:sz w:val="24"/>
          <w:szCs w:val="24"/>
        </w:rPr>
      </w:pPr>
    </w:p>
    <w:p w:rsidR="0080121D" w:rsidRPr="00496CA2" w:rsidRDefault="001D3BB4" w:rsidP="00AB5506">
      <w:pPr>
        <w:pStyle w:val="NoSpacing"/>
        <w:jc w:val="both"/>
        <w:rPr>
          <w:b/>
          <w:sz w:val="24"/>
          <w:szCs w:val="24"/>
        </w:rPr>
      </w:pPr>
      <w:r w:rsidRPr="00496CA2">
        <w:rPr>
          <w:b/>
          <w:sz w:val="24"/>
          <w:szCs w:val="24"/>
        </w:rPr>
        <w:lastRenderedPageBreak/>
        <w:t>BUBREŽNE BOLESTI</w:t>
      </w:r>
    </w:p>
    <w:p w:rsidR="001D3BB4" w:rsidRDefault="001D3BB4" w:rsidP="00AB5506">
      <w:pPr>
        <w:pStyle w:val="NoSpacing"/>
        <w:jc w:val="both"/>
        <w:rPr>
          <w:sz w:val="24"/>
          <w:szCs w:val="24"/>
        </w:rPr>
      </w:pPr>
      <w:r>
        <w:rPr>
          <w:sz w:val="24"/>
          <w:szCs w:val="24"/>
        </w:rPr>
        <w:t>1.Bubrežno zatajivanje</w:t>
      </w:r>
    </w:p>
    <w:p w:rsidR="001D3BB4" w:rsidRDefault="001D3BB4" w:rsidP="00AB5506">
      <w:pPr>
        <w:pStyle w:val="NoSpacing"/>
        <w:jc w:val="both"/>
        <w:rPr>
          <w:sz w:val="24"/>
          <w:szCs w:val="24"/>
        </w:rPr>
      </w:pPr>
      <w:r>
        <w:rPr>
          <w:sz w:val="24"/>
          <w:szCs w:val="24"/>
        </w:rPr>
        <w:t>2.Nefrotični sindrom</w:t>
      </w:r>
    </w:p>
    <w:p w:rsidR="001D3BB4" w:rsidRDefault="001D3BB4" w:rsidP="00AB5506">
      <w:pPr>
        <w:pStyle w:val="NoSpacing"/>
        <w:jc w:val="both"/>
        <w:rPr>
          <w:sz w:val="24"/>
          <w:szCs w:val="24"/>
        </w:rPr>
      </w:pPr>
    </w:p>
    <w:p w:rsidR="001D3BB4" w:rsidRPr="00496CA2" w:rsidRDefault="001D3BB4" w:rsidP="00AB5506">
      <w:pPr>
        <w:pStyle w:val="NoSpacing"/>
        <w:jc w:val="both"/>
        <w:rPr>
          <w:b/>
          <w:sz w:val="24"/>
          <w:szCs w:val="24"/>
          <w:u w:val="single"/>
        </w:rPr>
      </w:pPr>
      <w:r w:rsidRPr="00496CA2">
        <w:rPr>
          <w:b/>
          <w:sz w:val="24"/>
          <w:szCs w:val="24"/>
          <w:u w:val="single"/>
        </w:rPr>
        <w:t>BUBREŽNO ZATAJIVANJE</w:t>
      </w:r>
    </w:p>
    <w:p w:rsidR="001D3BB4" w:rsidRDefault="001D3BB4" w:rsidP="00AB5506">
      <w:pPr>
        <w:pStyle w:val="NoSpacing"/>
        <w:jc w:val="both"/>
        <w:rPr>
          <w:sz w:val="24"/>
          <w:szCs w:val="24"/>
        </w:rPr>
      </w:pPr>
      <w:r w:rsidRPr="00496CA2">
        <w:rPr>
          <w:b/>
          <w:sz w:val="24"/>
          <w:szCs w:val="24"/>
        </w:rPr>
        <w:t>1.Akutni glomerulonefritis</w:t>
      </w:r>
      <w:r>
        <w:rPr>
          <w:sz w:val="24"/>
          <w:szCs w:val="24"/>
        </w:rPr>
        <w:t xml:space="preserve"> – bolest uzrokovana poremećenom imunološkom reakcijom; zbog infekcije stvaraju se protutjela protiv streptokoknih antigena, te antigen i protutjelo međusobno reagiraju stvarajući netopljive imunokomplekse koji zapnu u glomerulima. Oni glomeruli koji nisu blokirani postaju pretjerano propusni, pa u glomerularni filtrat odlaze bjelančevine i eritrociti.</w:t>
      </w:r>
    </w:p>
    <w:p w:rsidR="001D3BB4" w:rsidRDefault="001D3BB4" w:rsidP="00AB5506">
      <w:pPr>
        <w:pStyle w:val="NoSpacing"/>
        <w:jc w:val="both"/>
        <w:rPr>
          <w:sz w:val="24"/>
          <w:szCs w:val="24"/>
        </w:rPr>
      </w:pPr>
      <w:r w:rsidRPr="00496CA2">
        <w:rPr>
          <w:b/>
          <w:sz w:val="24"/>
          <w:szCs w:val="24"/>
        </w:rPr>
        <w:t>2.Kronični glomerulonefritis</w:t>
      </w:r>
      <w:r>
        <w:rPr>
          <w:sz w:val="24"/>
          <w:szCs w:val="24"/>
        </w:rPr>
        <w:t xml:space="preserve"> – uzrok bilo koje bolesti koja oštećuje glomerule ili kanaliće, zbog čega glomerularna membrana zadeblja i postane prožeta vezivnim tkivom.</w:t>
      </w:r>
    </w:p>
    <w:p w:rsidR="001D3BB4" w:rsidRDefault="001D3BB4" w:rsidP="00AB5506">
      <w:pPr>
        <w:pStyle w:val="NoSpacing"/>
        <w:jc w:val="both"/>
        <w:rPr>
          <w:sz w:val="24"/>
          <w:szCs w:val="24"/>
        </w:rPr>
      </w:pPr>
      <w:r w:rsidRPr="00496CA2">
        <w:rPr>
          <w:b/>
          <w:sz w:val="24"/>
          <w:szCs w:val="24"/>
        </w:rPr>
        <w:t>3.Pijelonefritis</w:t>
      </w:r>
      <w:r>
        <w:rPr>
          <w:sz w:val="24"/>
          <w:szCs w:val="24"/>
        </w:rPr>
        <w:t xml:space="preserve"> – infektivni upalni proces koji započinje bakterijskom infekcijom (E.coli) u nakapnici, a zatim se širi i uzrokuje propadanje. </w:t>
      </w:r>
    </w:p>
    <w:p w:rsidR="001D3BB4" w:rsidRDefault="001D3BB4" w:rsidP="00AB5506">
      <w:pPr>
        <w:pStyle w:val="NoSpacing"/>
        <w:jc w:val="both"/>
        <w:rPr>
          <w:sz w:val="24"/>
          <w:szCs w:val="24"/>
        </w:rPr>
      </w:pPr>
    </w:p>
    <w:p w:rsidR="001D3BB4" w:rsidRPr="00496CA2" w:rsidRDefault="001D3BB4" w:rsidP="00AB5506">
      <w:pPr>
        <w:pStyle w:val="NoSpacing"/>
        <w:jc w:val="both"/>
        <w:rPr>
          <w:b/>
          <w:sz w:val="24"/>
          <w:szCs w:val="24"/>
        </w:rPr>
      </w:pPr>
      <w:r w:rsidRPr="00496CA2">
        <w:rPr>
          <w:b/>
          <w:sz w:val="24"/>
          <w:szCs w:val="24"/>
        </w:rPr>
        <w:t>Učinci bubrežnog zatajivanja:</w:t>
      </w:r>
    </w:p>
    <w:p w:rsidR="001D3BB4" w:rsidRPr="00496CA2" w:rsidRDefault="001D3BB4" w:rsidP="00AB5506">
      <w:pPr>
        <w:pStyle w:val="NoSpacing"/>
        <w:jc w:val="both"/>
        <w:rPr>
          <w:i/>
          <w:sz w:val="24"/>
          <w:szCs w:val="24"/>
          <w:u w:val="single"/>
        </w:rPr>
      </w:pPr>
      <w:r w:rsidRPr="00496CA2">
        <w:rPr>
          <w:i/>
          <w:sz w:val="24"/>
          <w:szCs w:val="24"/>
          <w:u w:val="single"/>
        </w:rPr>
        <w:t>Uremija</w:t>
      </w:r>
    </w:p>
    <w:p w:rsidR="001D3BB4" w:rsidRDefault="001D3BB4" w:rsidP="00496CA2">
      <w:pPr>
        <w:pStyle w:val="NoSpacing"/>
        <w:numPr>
          <w:ilvl w:val="0"/>
          <w:numId w:val="30"/>
        </w:numPr>
        <w:jc w:val="both"/>
        <w:rPr>
          <w:sz w:val="24"/>
          <w:szCs w:val="24"/>
        </w:rPr>
      </w:pPr>
      <w:r>
        <w:rPr>
          <w:sz w:val="24"/>
          <w:szCs w:val="24"/>
        </w:rPr>
        <w:t>generalizirani edemi uzrokovani zadržavanjem vode i soli</w:t>
      </w:r>
    </w:p>
    <w:p w:rsidR="001D3BB4" w:rsidRDefault="001D3BB4" w:rsidP="00496CA2">
      <w:pPr>
        <w:pStyle w:val="NoSpacing"/>
        <w:numPr>
          <w:ilvl w:val="0"/>
          <w:numId w:val="30"/>
        </w:numPr>
        <w:jc w:val="both"/>
        <w:rPr>
          <w:sz w:val="24"/>
          <w:szCs w:val="24"/>
        </w:rPr>
      </w:pPr>
      <w:r>
        <w:rPr>
          <w:sz w:val="24"/>
          <w:szCs w:val="24"/>
        </w:rPr>
        <w:t>acidoza zbog nesposobnosti bubrega da uklone kiselinu</w:t>
      </w:r>
    </w:p>
    <w:p w:rsidR="001D3BB4" w:rsidRDefault="001D3BB4" w:rsidP="00496CA2">
      <w:pPr>
        <w:pStyle w:val="NoSpacing"/>
        <w:numPr>
          <w:ilvl w:val="0"/>
          <w:numId w:val="30"/>
        </w:numPr>
        <w:jc w:val="both"/>
        <w:rPr>
          <w:sz w:val="24"/>
          <w:szCs w:val="24"/>
        </w:rPr>
      </w:pPr>
      <w:r>
        <w:rPr>
          <w:sz w:val="24"/>
          <w:szCs w:val="24"/>
        </w:rPr>
        <w:t>visoka koncentracija metaboličnih proizvoda (ureje, kreatinina, mokraćna kiselina)</w:t>
      </w:r>
    </w:p>
    <w:p w:rsidR="001D3BB4" w:rsidRDefault="001D3BB4" w:rsidP="00496CA2">
      <w:pPr>
        <w:pStyle w:val="NoSpacing"/>
        <w:numPr>
          <w:ilvl w:val="0"/>
          <w:numId w:val="30"/>
        </w:numPr>
        <w:jc w:val="both"/>
        <w:rPr>
          <w:sz w:val="24"/>
          <w:szCs w:val="24"/>
        </w:rPr>
      </w:pPr>
      <w:r>
        <w:rPr>
          <w:sz w:val="24"/>
          <w:szCs w:val="24"/>
        </w:rPr>
        <w:t>visoka koncentracija ostalih proizvoda (kalija, fosfata, sulfata, gvanidinskih baza, fenola)</w:t>
      </w:r>
    </w:p>
    <w:p w:rsidR="001D3BB4" w:rsidRDefault="00496CA2" w:rsidP="00496CA2">
      <w:pPr>
        <w:pStyle w:val="NoSpacing"/>
        <w:numPr>
          <w:ilvl w:val="0"/>
          <w:numId w:val="30"/>
        </w:numPr>
        <w:jc w:val="both"/>
        <w:rPr>
          <w:sz w:val="24"/>
          <w:szCs w:val="24"/>
        </w:rPr>
      </w:pPr>
      <w:r>
        <w:rPr>
          <w:sz w:val="24"/>
          <w:szCs w:val="24"/>
        </w:rPr>
        <w:t>uremična koma – desetak dana nakon bubrežnog zatajivanja (smrt – PH 6,8)</w:t>
      </w:r>
    </w:p>
    <w:p w:rsidR="00496CA2" w:rsidRDefault="00496CA2" w:rsidP="00496CA2">
      <w:pPr>
        <w:pStyle w:val="NoSpacing"/>
        <w:jc w:val="both"/>
        <w:rPr>
          <w:sz w:val="24"/>
          <w:szCs w:val="24"/>
        </w:rPr>
      </w:pPr>
      <w:r w:rsidRPr="00496CA2">
        <w:rPr>
          <w:i/>
          <w:sz w:val="24"/>
          <w:szCs w:val="24"/>
          <w:u w:val="single"/>
        </w:rPr>
        <w:t>Umjetni bubreg</w:t>
      </w:r>
      <w:r>
        <w:rPr>
          <w:sz w:val="24"/>
          <w:szCs w:val="24"/>
        </w:rPr>
        <w:t xml:space="preserve"> – krv se nekoliko puta tokom nekoliko sati propušta kroz sićušne cjevćice omeđene tankom opnom, a na drugoj strani se nalazi tekućina za dijalizu u koju difundiraju nepoželjne tvari iz krvi.</w:t>
      </w:r>
    </w:p>
    <w:p w:rsidR="00496CA2" w:rsidRDefault="00496CA2" w:rsidP="00496CA2">
      <w:pPr>
        <w:pStyle w:val="NoSpacing"/>
        <w:jc w:val="both"/>
        <w:rPr>
          <w:sz w:val="24"/>
          <w:szCs w:val="24"/>
        </w:rPr>
      </w:pPr>
    </w:p>
    <w:p w:rsidR="00496CA2" w:rsidRDefault="00496CA2" w:rsidP="00496CA2">
      <w:pPr>
        <w:pStyle w:val="NoSpacing"/>
        <w:jc w:val="both"/>
        <w:rPr>
          <w:sz w:val="24"/>
          <w:szCs w:val="24"/>
        </w:rPr>
      </w:pPr>
      <w:r w:rsidRPr="00496CA2">
        <w:rPr>
          <w:b/>
          <w:sz w:val="24"/>
          <w:szCs w:val="24"/>
          <w:u w:val="single"/>
        </w:rPr>
        <w:t>NEFROTIČNI SINDROM</w:t>
      </w:r>
      <w:r>
        <w:rPr>
          <w:sz w:val="24"/>
          <w:szCs w:val="24"/>
        </w:rPr>
        <w:t xml:space="preserve"> </w:t>
      </w:r>
      <w:r w:rsidRPr="00496CA2">
        <w:rPr>
          <w:sz w:val="24"/>
          <w:szCs w:val="24"/>
        </w:rPr>
        <w:sym w:font="Wingdings" w:char="F0E0"/>
      </w:r>
      <w:r>
        <w:rPr>
          <w:sz w:val="24"/>
          <w:szCs w:val="24"/>
        </w:rPr>
        <w:t xml:space="preserve"> gubljenje velikih količina plazmatskih bjelančevina mokraćom, zbog povećane propusnosti glomeruralne membrane.</w:t>
      </w:r>
    </w:p>
    <w:p w:rsidR="00496CA2" w:rsidRDefault="00496CA2" w:rsidP="00496CA2">
      <w:pPr>
        <w:pStyle w:val="NoSpacing"/>
        <w:jc w:val="both"/>
        <w:rPr>
          <w:b/>
          <w:sz w:val="24"/>
          <w:szCs w:val="24"/>
        </w:rPr>
      </w:pPr>
      <w:r w:rsidRPr="00496CA2">
        <w:rPr>
          <w:b/>
          <w:sz w:val="24"/>
          <w:szCs w:val="24"/>
        </w:rPr>
        <w:t>1. Kronični glomerulonefritis</w:t>
      </w:r>
    </w:p>
    <w:p w:rsidR="00496CA2" w:rsidRDefault="00496CA2" w:rsidP="00496CA2">
      <w:pPr>
        <w:pStyle w:val="NoSpacing"/>
        <w:jc w:val="both"/>
        <w:rPr>
          <w:sz w:val="24"/>
          <w:szCs w:val="24"/>
        </w:rPr>
      </w:pPr>
      <w:r>
        <w:rPr>
          <w:b/>
          <w:sz w:val="24"/>
          <w:szCs w:val="24"/>
        </w:rPr>
        <w:t xml:space="preserve">2. Amildoza </w:t>
      </w:r>
      <w:r>
        <w:rPr>
          <w:sz w:val="24"/>
          <w:szCs w:val="24"/>
        </w:rPr>
        <w:t>– posljedica odlaganja abnormalne bjelančevinaste tvari u stijenke žila što uzrokuje teška oštećenja membrane glomerula.</w:t>
      </w:r>
    </w:p>
    <w:p w:rsidR="00496CA2" w:rsidRPr="00496CA2" w:rsidRDefault="00496CA2" w:rsidP="00496CA2">
      <w:pPr>
        <w:pStyle w:val="NoSpacing"/>
        <w:jc w:val="both"/>
        <w:rPr>
          <w:sz w:val="24"/>
          <w:szCs w:val="24"/>
        </w:rPr>
      </w:pPr>
      <w:r w:rsidRPr="00496CA2">
        <w:rPr>
          <w:b/>
          <w:sz w:val="24"/>
          <w:szCs w:val="24"/>
        </w:rPr>
        <w:t>3. Nefrotični sindrom s minimalnim promjenama</w:t>
      </w:r>
      <w:r>
        <w:rPr>
          <w:sz w:val="24"/>
          <w:szCs w:val="24"/>
        </w:rPr>
        <w:t xml:space="preserve"> – iz krvnih kapilara se posvuda po tijelu cijele goleme količine tekućine što uzrokuje teške edeme; pogađa uglavnom djecu.</w:t>
      </w:r>
    </w:p>
    <w:p w:rsidR="001D3BB4" w:rsidRDefault="001D3BB4" w:rsidP="00AB5506">
      <w:pPr>
        <w:pStyle w:val="NoSpacing"/>
        <w:jc w:val="both"/>
        <w:rPr>
          <w:sz w:val="24"/>
          <w:szCs w:val="24"/>
        </w:rPr>
      </w:pPr>
    </w:p>
    <w:p w:rsidR="00D36BC9" w:rsidRPr="00081807" w:rsidRDefault="00496CA2" w:rsidP="00AB5506">
      <w:pPr>
        <w:pStyle w:val="NoSpacing"/>
        <w:jc w:val="both"/>
        <w:rPr>
          <w:b/>
          <w:sz w:val="24"/>
          <w:szCs w:val="24"/>
          <w:u w:val="single"/>
        </w:rPr>
      </w:pPr>
      <w:r w:rsidRPr="00081807">
        <w:rPr>
          <w:b/>
          <w:sz w:val="24"/>
          <w:szCs w:val="24"/>
          <w:u w:val="single"/>
        </w:rPr>
        <w:t>MOKRENJE (mikturicija)</w:t>
      </w:r>
    </w:p>
    <w:p w:rsidR="00496CA2" w:rsidRDefault="00496CA2" w:rsidP="00AB5506">
      <w:pPr>
        <w:pStyle w:val="NoSpacing"/>
        <w:jc w:val="both"/>
        <w:rPr>
          <w:sz w:val="24"/>
          <w:szCs w:val="24"/>
        </w:rPr>
      </w:pPr>
      <w:r w:rsidRPr="00081807">
        <w:rPr>
          <w:b/>
          <w:sz w:val="24"/>
          <w:szCs w:val="24"/>
        </w:rPr>
        <w:t>Mokraćni mjehur</w:t>
      </w:r>
      <w:r>
        <w:rPr>
          <w:sz w:val="24"/>
          <w:szCs w:val="24"/>
        </w:rPr>
        <w:t xml:space="preserve"> – građen od glatkog mišićja (m.detrusor), a sastoji se od 2 dijela:</w:t>
      </w:r>
    </w:p>
    <w:p w:rsidR="00496CA2" w:rsidRDefault="00496CA2" w:rsidP="00AB5506">
      <w:pPr>
        <w:pStyle w:val="NoSpacing"/>
        <w:jc w:val="both"/>
        <w:rPr>
          <w:sz w:val="24"/>
          <w:szCs w:val="24"/>
        </w:rPr>
      </w:pPr>
      <w:r>
        <w:rPr>
          <w:sz w:val="24"/>
          <w:szCs w:val="24"/>
        </w:rPr>
        <w:t>1. Trup – u kojem se nakuplja mokraća</w:t>
      </w:r>
    </w:p>
    <w:p w:rsidR="00496CA2" w:rsidRDefault="00496CA2" w:rsidP="00AB5506">
      <w:pPr>
        <w:pStyle w:val="NoSpacing"/>
        <w:jc w:val="both"/>
        <w:rPr>
          <w:sz w:val="24"/>
          <w:szCs w:val="24"/>
        </w:rPr>
      </w:pPr>
      <w:r>
        <w:rPr>
          <w:sz w:val="24"/>
          <w:szCs w:val="24"/>
        </w:rPr>
        <w:t>2. Vrat – ljevkasti produžetak trupa koji prema dolje prelazi u uretru</w:t>
      </w:r>
    </w:p>
    <w:p w:rsidR="00496CA2" w:rsidRDefault="00496CA2" w:rsidP="00AB5506">
      <w:pPr>
        <w:pStyle w:val="NoSpacing"/>
        <w:jc w:val="both"/>
        <w:rPr>
          <w:sz w:val="24"/>
          <w:szCs w:val="24"/>
        </w:rPr>
      </w:pPr>
      <w:r w:rsidRPr="00081807">
        <w:rPr>
          <w:b/>
          <w:sz w:val="24"/>
          <w:szCs w:val="24"/>
        </w:rPr>
        <w:t>Mokraćovodi</w:t>
      </w:r>
      <w:r>
        <w:rPr>
          <w:sz w:val="24"/>
          <w:szCs w:val="24"/>
        </w:rPr>
        <w:t xml:space="preserve"> (2) – ulaze </w:t>
      </w:r>
      <w:r w:rsidR="00BE7723">
        <w:rPr>
          <w:sz w:val="24"/>
          <w:szCs w:val="24"/>
        </w:rPr>
        <w:t>u mjehur na stražnjoj stjenci, neposredno iznad vrata.</w:t>
      </w:r>
    </w:p>
    <w:p w:rsidR="00BE7723" w:rsidRDefault="00BE7723" w:rsidP="00AB5506">
      <w:pPr>
        <w:pStyle w:val="NoSpacing"/>
        <w:jc w:val="both"/>
        <w:rPr>
          <w:sz w:val="24"/>
          <w:szCs w:val="24"/>
        </w:rPr>
      </w:pPr>
      <w:r w:rsidRPr="00081807">
        <w:rPr>
          <w:b/>
          <w:sz w:val="24"/>
          <w:szCs w:val="24"/>
        </w:rPr>
        <w:t>Unutrašnji sfinkter</w:t>
      </w:r>
      <w:r>
        <w:rPr>
          <w:sz w:val="24"/>
          <w:szCs w:val="24"/>
        </w:rPr>
        <w:t xml:space="preserve"> – mišić u vratu mjehura, spriječava punjenje vrata i stražnjeg dijela uretre mokraćom i tako spriječava pražnjenje mjehura prije nego što tlak u trupu naraste do praga.</w:t>
      </w:r>
    </w:p>
    <w:p w:rsidR="00BE7723" w:rsidRDefault="00BE7723" w:rsidP="00AB5506">
      <w:pPr>
        <w:pStyle w:val="NoSpacing"/>
        <w:jc w:val="both"/>
        <w:rPr>
          <w:sz w:val="24"/>
          <w:szCs w:val="24"/>
        </w:rPr>
      </w:pPr>
      <w:r w:rsidRPr="00081807">
        <w:rPr>
          <w:b/>
          <w:sz w:val="24"/>
          <w:szCs w:val="24"/>
        </w:rPr>
        <w:t>Vanjski sfinkter mjehura</w:t>
      </w:r>
      <w:r>
        <w:rPr>
          <w:sz w:val="24"/>
          <w:szCs w:val="24"/>
        </w:rPr>
        <w:t xml:space="preserve"> – u urogenitalnoj dijafragmi, voljno je kontroliran živčanim sustavom, pa može spriječiti mokrenje.</w:t>
      </w:r>
      <w:r w:rsidRPr="00BE7723">
        <w:rPr>
          <w:sz w:val="24"/>
          <w:szCs w:val="24"/>
        </w:rPr>
        <w:t xml:space="preserve"> </w:t>
      </w:r>
      <w:r>
        <w:rPr>
          <w:sz w:val="24"/>
          <w:szCs w:val="24"/>
        </w:rPr>
        <w:t>Nadziru ga motorička vlakna pudendalnog živca.</w:t>
      </w:r>
    </w:p>
    <w:p w:rsidR="00BE7723" w:rsidRPr="00081807" w:rsidRDefault="00BE7723" w:rsidP="00AB5506">
      <w:pPr>
        <w:pStyle w:val="NoSpacing"/>
        <w:jc w:val="both"/>
        <w:rPr>
          <w:b/>
          <w:sz w:val="24"/>
          <w:szCs w:val="24"/>
          <w:u w:val="single"/>
        </w:rPr>
      </w:pPr>
      <w:r w:rsidRPr="00081807">
        <w:rPr>
          <w:b/>
          <w:sz w:val="24"/>
          <w:szCs w:val="24"/>
          <w:u w:val="single"/>
        </w:rPr>
        <w:t>INERVACIJA – pelvični živci:</w:t>
      </w:r>
    </w:p>
    <w:p w:rsidR="00BE7723" w:rsidRDefault="00BE7723" w:rsidP="00AB5506">
      <w:pPr>
        <w:pStyle w:val="NoSpacing"/>
        <w:jc w:val="both"/>
        <w:rPr>
          <w:sz w:val="24"/>
          <w:szCs w:val="24"/>
        </w:rPr>
      </w:pPr>
      <w:r>
        <w:rPr>
          <w:sz w:val="24"/>
          <w:szCs w:val="24"/>
        </w:rPr>
        <w:t>Senzorična vlakna – zamjećuju stupanj rastegnutosti stijenke mjehura</w:t>
      </w:r>
    </w:p>
    <w:p w:rsidR="00BE7723" w:rsidRDefault="00BE7723" w:rsidP="00AB5506">
      <w:pPr>
        <w:pStyle w:val="NoSpacing"/>
        <w:jc w:val="both"/>
        <w:rPr>
          <w:sz w:val="24"/>
          <w:szCs w:val="24"/>
        </w:rPr>
      </w:pPr>
      <w:r>
        <w:rPr>
          <w:sz w:val="24"/>
          <w:szCs w:val="24"/>
        </w:rPr>
        <w:t>Motorična vlakna – parasimpatička vlakna</w:t>
      </w:r>
    </w:p>
    <w:p w:rsidR="00BE7723" w:rsidRPr="00081807" w:rsidRDefault="00BE7723" w:rsidP="00AB5506">
      <w:pPr>
        <w:pStyle w:val="NoSpacing"/>
        <w:jc w:val="both"/>
        <w:rPr>
          <w:b/>
          <w:sz w:val="24"/>
          <w:szCs w:val="24"/>
        </w:rPr>
      </w:pPr>
      <w:r w:rsidRPr="00081807">
        <w:rPr>
          <w:b/>
          <w:sz w:val="24"/>
          <w:szCs w:val="24"/>
        </w:rPr>
        <w:lastRenderedPageBreak/>
        <w:t>REFLEKS MOKRENJA</w:t>
      </w:r>
      <w:r w:rsidR="00081807">
        <w:rPr>
          <w:b/>
          <w:sz w:val="24"/>
          <w:szCs w:val="24"/>
        </w:rPr>
        <w:t xml:space="preserve"> nadziru:</w:t>
      </w:r>
    </w:p>
    <w:p w:rsidR="00BE7723" w:rsidRDefault="00BE7723" w:rsidP="00AB5506">
      <w:pPr>
        <w:pStyle w:val="NoSpacing"/>
        <w:jc w:val="both"/>
        <w:rPr>
          <w:sz w:val="24"/>
          <w:szCs w:val="24"/>
        </w:rPr>
      </w:pPr>
      <w:r>
        <w:rPr>
          <w:sz w:val="24"/>
          <w:szCs w:val="24"/>
        </w:rPr>
        <w:t>1.Facilitacijski i inhibicijski centri u moždanom deblu</w:t>
      </w:r>
    </w:p>
    <w:p w:rsidR="00BE7723" w:rsidRDefault="00BE7723" w:rsidP="00AB5506">
      <w:pPr>
        <w:pStyle w:val="NoSpacing"/>
        <w:jc w:val="both"/>
        <w:rPr>
          <w:sz w:val="24"/>
          <w:szCs w:val="24"/>
        </w:rPr>
      </w:pPr>
      <w:r>
        <w:rPr>
          <w:sz w:val="24"/>
          <w:szCs w:val="24"/>
        </w:rPr>
        <w:t>2.Centri smješteni u kori velikog mozga – inhibicijski i ekscitacijski</w:t>
      </w:r>
    </w:p>
    <w:p w:rsidR="00BE7723" w:rsidRPr="00081807" w:rsidRDefault="00BE7723" w:rsidP="00AB5506">
      <w:pPr>
        <w:pStyle w:val="NoSpacing"/>
        <w:jc w:val="both"/>
        <w:rPr>
          <w:b/>
          <w:sz w:val="24"/>
          <w:szCs w:val="24"/>
          <w:u w:val="single"/>
        </w:rPr>
      </w:pPr>
    </w:p>
    <w:p w:rsidR="00BE7723" w:rsidRPr="00081807" w:rsidRDefault="00BE7723" w:rsidP="00AB5506">
      <w:pPr>
        <w:pStyle w:val="NoSpacing"/>
        <w:jc w:val="both"/>
        <w:rPr>
          <w:b/>
          <w:sz w:val="24"/>
          <w:szCs w:val="24"/>
          <w:u w:val="single"/>
        </w:rPr>
      </w:pPr>
      <w:r w:rsidRPr="00081807">
        <w:rPr>
          <w:b/>
          <w:sz w:val="24"/>
          <w:szCs w:val="24"/>
          <w:u w:val="single"/>
        </w:rPr>
        <w:t>POREMEĆAJI MOKRENJA</w:t>
      </w:r>
    </w:p>
    <w:p w:rsidR="00BE7723" w:rsidRDefault="00BE7723" w:rsidP="00AB5506">
      <w:pPr>
        <w:pStyle w:val="NoSpacing"/>
        <w:jc w:val="both"/>
        <w:rPr>
          <w:sz w:val="24"/>
          <w:szCs w:val="24"/>
        </w:rPr>
      </w:pPr>
      <w:r w:rsidRPr="00081807">
        <w:rPr>
          <w:b/>
          <w:sz w:val="24"/>
          <w:szCs w:val="24"/>
        </w:rPr>
        <w:t>Atonični mjehur</w:t>
      </w:r>
      <w:r>
        <w:rPr>
          <w:sz w:val="24"/>
          <w:szCs w:val="24"/>
        </w:rPr>
        <w:t xml:space="preserve"> </w:t>
      </w:r>
      <w:r w:rsidR="00081807">
        <w:rPr>
          <w:sz w:val="24"/>
          <w:szCs w:val="24"/>
        </w:rPr>
        <w:t>–</w:t>
      </w:r>
      <w:r>
        <w:rPr>
          <w:sz w:val="24"/>
          <w:szCs w:val="24"/>
        </w:rPr>
        <w:t xml:space="preserve"> </w:t>
      </w:r>
      <w:r w:rsidR="00081807">
        <w:rPr>
          <w:sz w:val="24"/>
          <w:szCs w:val="24"/>
        </w:rPr>
        <w:t>uništenje osjetilnih živčanih vlakana onemogućava prenošenje signala o rastegnutosti mokraćnog mjehura, pa nestaju refleksi mokrenja, pa se mjehur puni do maksimalnog kapaciteta, a onda se ispražnjuje po nekoliko kapi (inkontinencija ili kapanje zbog prepunjenosti).</w:t>
      </w:r>
    </w:p>
    <w:p w:rsidR="00081807" w:rsidRDefault="00081807" w:rsidP="00AB5506">
      <w:pPr>
        <w:pStyle w:val="NoSpacing"/>
        <w:jc w:val="both"/>
        <w:rPr>
          <w:sz w:val="24"/>
          <w:szCs w:val="24"/>
        </w:rPr>
      </w:pPr>
      <w:r w:rsidRPr="00081807">
        <w:rPr>
          <w:b/>
          <w:sz w:val="24"/>
          <w:szCs w:val="24"/>
        </w:rPr>
        <w:t>Automatski mjehur</w:t>
      </w:r>
      <w:r>
        <w:rPr>
          <w:sz w:val="24"/>
          <w:szCs w:val="24"/>
        </w:rPr>
        <w:t xml:space="preserve"> – ako je kralješnička moždina oštećena iznad sakralnog područja, refleksi mokrenja su i dalje prisutni ali se ne mogu nadzirati iz mozga; u prvih nekoliko tjedana su potpuno potisnuti zbog ''spinalnog šoka''.</w:t>
      </w:r>
    </w:p>
    <w:p w:rsidR="00BE7723" w:rsidRDefault="00BE7723" w:rsidP="00AB5506">
      <w:pPr>
        <w:pStyle w:val="NoSpacing"/>
        <w:jc w:val="both"/>
        <w:rPr>
          <w:sz w:val="24"/>
          <w:szCs w:val="24"/>
        </w:rPr>
      </w:pPr>
    </w:p>
    <w:p w:rsidR="00BE7723" w:rsidRDefault="00BE7723" w:rsidP="00AB5506">
      <w:pPr>
        <w:pStyle w:val="NoSpacing"/>
        <w:jc w:val="both"/>
        <w:rPr>
          <w:sz w:val="24"/>
          <w:szCs w:val="24"/>
        </w:rPr>
      </w:pPr>
    </w:p>
    <w:p w:rsidR="00BE7723" w:rsidRDefault="00BE7723" w:rsidP="00AB5506">
      <w:pPr>
        <w:pStyle w:val="NoSpacing"/>
        <w:jc w:val="both"/>
        <w:rPr>
          <w:sz w:val="24"/>
          <w:szCs w:val="24"/>
        </w:rPr>
      </w:pPr>
    </w:p>
    <w:p w:rsidR="00D36BC9" w:rsidRDefault="00D36BC9" w:rsidP="00AB5506">
      <w:pPr>
        <w:pStyle w:val="NoSpacing"/>
        <w:jc w:val="both"/>
        <w:rPr>
          <w:sz w:val="24"/>
          <w:szCs w:val="24"/>
        </w:rPr>
      </w:pPr>
    </w:p>
    <w:p w:rsidR="00AB5506" w:rsidRPr="00541556" w:rsidRDefault="00AB5506" w:rsidP="00541556">
      <w:pPr>
        <w:pStyle w:val="NoSpacing"/>
        <w:jc w:val="both"/>
        <w:rPr>
          <w:sz w:val="24"/>
          <w:szCs w:val="24"/>
          <w:vertAlign w:val="superscript"/>
        </w:rPr>
      </w:pPr>
    </w:p>
    <w:sectPr w:rsidR="00AB5506" w:rsidRPr="00541556" w:rsidSect="00AE46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3082D"/>
    <w:multiLevelType w:val="hybridMultilevel"/>
    <w:tmpl w:val="CFB4BC20"/>
    <w:lvl w:ilvl="0" w:tplc="A3824FE8">
      <w:start w:val="1"/>
      <w:numFmt w:val="bullet"/>
      <w:lvlText w:val=""/>
      <w:lvlJc w:val="left"/>
      <w:pPr>
        <w:ind w:left="720" w:hanging="360"/>
      </w:pPr>
      <w:rPr>
        <w:rFonts w:ascii="Wingdings" w:eastAsiaTheme="minorHAnsi" w:hAnsi="Wingdings" w:cstheme="minorBidi"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96C3000"/>
    <w:multiLevelType w:val="hybridMultilevel"/>
    <w:tmpl w:val="B002B3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F3A60A6"/>
    <w:multiLevelType w:val="hybridMultilevel"/>
    <w:tmpl w:val="CD7460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3F30F29"/>
    <w:multiLevelType w:val="hybridMultilevel"/>
    <w:tmpl w:val="814A70A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21015C5F"/>
    <w:multiLevelType w:val="hybridMultilevel"/>
    <w:tmpl w:val="248A26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39F476A"/>
    <w:multiLevelType w:val="hybridMultilevel"/>
    <w:tmpl w:val="471EAE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B0402C8"/>
    <w:multiLevelType w:val="hybridMultilevel"/>
    <w:tmpl w:val="CD7472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E8A1D75"/>
    <w:multiLevelType w:val="hybridMultilevel"/>
    <w:tmpl w:val="7452E042"/>
    <w:lvl w:ilvl="0" w:tplc="041A0001">
      <w:start w:val="1"/>
      <w:numFmt w:val="bullet"/>
      <w:lvlText w:val=""/>
      <w:lvlJc w:val="left"/>
      <w:pPr>
        <w:ind w:left="720" w:hanging="360"/>
      </w:pPr>
      <w:rPr>
        <w:rFonts w:ascii="Symbol" w:hAnsi="Symbol"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F8D6BAF"/>
    <w:multiLevelType w:val="hybridMultilevel"/>
    <w:tmpl w:val="9BCEA6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32DF4B3B"/>
    <w:multiLevelType w:val="hybridMultilevel"/>
    <w:tmpl w:val="D004A9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7017102"/>
    <w:multiLevelType w:val="hybridMultilevel"/>
    <w:tmpl w:val="52D29A70"/>
    <w:lvl w:ilvl="0" w:tplc="041A0009">
      <w:start w:val="1"/>
      <w:numFmt w:val="bullet"/>
      <w:lvlText w:val=""/>
      <w:lvlJc w:val="left"/>
      <w:pPr>
        <w:ind w:left="720" w:hanging="360"/>
      </w:pPr>
      <w:rPr>
        <w:rFonts w:ascii="Wingdings" w:hAnsi="Wingdings"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1CB3E2E"/>
    <w:multiLevelType w:val="hybridMultilevel"/>
    <w:tmpl w:val="2970F3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FA77AC8"/>
    <w:multiLevelType w:val="hybridMultilevel"/>
    <w:tmpl w:val="39AE553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517D5E6D"/>
    <w:multiLevelType w:val="hybridMultilevel"/>
    <w:tmpl w:val="970AF2B2"/>
    <w:lvl w:ilvl="0" w:tplc="030404B2">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531801D4"/>
    <w:multiLevelType w:val="hybridMultilevel"/>
    <w:tmpl w:val="AB8CA8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53355CA9"/>
    <w:multiLevelType w:val="hybridMultilevel"/>
    <w:tmpl w:val="F0E292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54114AC6"/>
    <w:multiLevelType w:val="hybridMultilevel"/>
    <w:tmpl w:val="06E60B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5822B65"/>
    <w:multiLevelType w:val="hybridMultilevel"/>
    <w:tmpl w:val="E77C1D9A"/>
    <w:lvl w:ilvl="0" w:tplc="A3824FE8">
      <w:start w:val="1"/>
      <w:numFmt w:val="bullet"/>
      <w:lvlText w:val=""/>
      <w:lvlJc w:val="left"/>
      <w:pPr>
        <w:ind w:left="720" w:hanging="360"/>
      </w:pPr>
      <w:rPr>
        <w:rFonts w:ascii="Wingdings" w:eastAsiaTheme="minorHAnsi" w:hAnsi="Wingdings" w:cstheme="minorBidi"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EF81544"/>
    <w:multiLevelType w:val="hybridMultilevel"/>
    <w:tmpl w:val="A8B6CAE8"/>
    <w:lvl w:ilvl="0" w:tplc="AD760968">
      <w:start w:val="1"/>
      <w:numFmt w:val="decimal"/>
      <w:lvlText w:val="%1."/>
      <w:lvlJc w:val="left"/>
      <w:pPr>
        <w:ind w:left="786" w:hanging="360"/>
      </w:pPr>
      <w:rPr>
        <w:rFonts w:hint="default"/>
        <w:b w:val="0"/>
        <w:sz w:val="24"/>
        <w:szCs w:val="24"/>
        <w:vertAlign w:val="baseline"/>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nsid w:val="614D1751"/>
    <w:multiLevelType w:val="hybridMultilevel"/>
    <w:tmpl w:val="68AAD01C"/>
    <w:lvl w:ilvl="0" w:tplc="041A0001">
      <w:start w:val="1"/>
      <w:numFmt w:val="bullet"/>
      <w:lvlText w:val=""/>
      <w:lvlJc w:val="left"/>
      <w:pPr>
        <w:ind w:left="720" w:hanging="360"/>
      </w:pPr>
      <w:rPr>
        <w:rFonts w:ascii="Symbol" w:hAnsi="Symbol"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63BC68AE"/>
    <w:multiLevelType w:val="hybridMultilevel"/>
    <w:tmpl w:val="33DCD3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8E15165"/>
    <w:multiLevelType w:val="hybridMultilevel"/>
    <w:tmpl w:val="9C34F6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6DDF5390"/>
    <w:multiLevelType w:val="hybridMultilevel"/>
    <w:tmpl w:val="3CFCDA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EBC66AB"/>
    <w:multiLevelType w:val="hybridMultilevel"/>
    <w:tmpl w:val="A45C0C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6F166FBB"/>
    <w:multiLevelType w:val="hybridMultilevel"/>
    <w:tmpl w:val="4394DF20"/>
    <w:lvl w:ilvl="0" w:tplc="030404B2">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6F5134F9"/>
    <w:multiLevelType w:val="hybridMultilevel"/>
    <w:tmpl w:val="42228B84"/>
    <w:lvl w:ilvl="0" w:tplc="E682AC66">
      <w:start w:val="1"/>
      <w:numFmt w:val="decimal"/>
      <w:lvlText w:val="%1."/>
      <w:lvlJc w:val="left"/>
      <w:pPr>
        <w:ind w:left="786" w:hanging="360"/>
      </w:pPr>
      <w:rPr>
        <w:rFonts w:hint="default"/>
        <w:sz w:val="24"/>
        <w:szCs w:val="24"/>
        <w:vertAlign w:val="baseline"/>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6">
    <w:nsid w:val="731E12DF"/>
    <w:multiLevelType w:val="hybridMultilevel"/>
    <w:tmpl w:val="4C061A7C"/>
    <w:lvl w:ilvl="0" w:tplc="041A0001">
      <w:start w:val="1"/>
      <w:numFmt w:val="bullet"/>
      <w:lvlText w:val=""/>
      <w:lvlJc w:val="left"/>
      <w:pPr>
        <w:ind w:left="720" w:hanging="360"/>
      </w:pPr>
      <w:rPr>
        <w:rFonts w:ascii="Symbol" w:hAnsi="Symbol"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757A2752"/>
    <w:multiLevelType w:val="hybridMultilevel"/>
    <w:tmpl w:val="6CD24F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79824863"/>
    <w:multiLevelType w:val="hybridMultilevel"/>
    <w:tmpl w:val="998054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nsid w:val="79CF4EE1"/>
    <w:multiLevelType w:val="hybridMultilevel"/>
    <w:tmpl w:val="C9905356"/>
    <w:lvl w:ilvl="0" w:tplc="A3824FE8">
      <w:start w:val="1"/>
      <w:numFmt w:val="bullet"/>
      <w:lvlText w:val=""/>
      <w:lvlJc w:val="left"/>
      <w:pPr>
        <w:ind w:left="720" w:hanging="360"/>
      </w:pPr>
      <w:rPr>
        <w:rFonts w:ascii="Wingdings" w:eastAsiaTheme="minorHAnsi" w:hAnsi="Wingdings" w:cstheme="minorBidi" w:hint="default"/>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9"/>
  </w:num>
  <w:num w:numId="4">
    <w:abstractNumId w:val="1"/>
  </w:num>
  <w:num w:numId="5">
    <w:abstractNumId w:val="16"/>
  </w:num>
  <w:num w:numId="6">
    <w:abstractNumId w:val="14"/>
  </w:num>
  <w:num w:numId="7">
    <w:abstractNumId w:val="27"/>
  </w:num>
  <w:num w:numId="8">
    <w:abstractNumId w:val="13"/>
  </w:num>
  <w:num w:numId="9">
    <w:abstractNumId w:val="24"/>
  </w:num>
  <w:num w:numId="10">
    <w:abstractNumId w:val="28"/>
  </w:num>
  <w:num w:numId="11">
    <w:abstractNumId w:val="3"/>
  </w:num>
  <w:num w:numId="12">
    <w:abstractNumId w:val="15"/>
  </w:num>
  <w:num w:numId="13">
    <w:abstractNumId w:val="20"/>
  </w:num>
  <w:num w:numId="14">
    <w:abstractNumId w:val="23"/>
  </w:num>
  <w:num w:numId="15">
    <w:abstractNumId w:val="8"/>
  </w:num>
  <w:num w:numId="16">
    <w:abstractNumId w:val="4"/>
  </w:num>
  <w:num w:numId="17">
    <w:abstractNumId w:val="12"/>
  </w:num>
  <w:num w:numId="18">
    <w:abstractNumId w:val="6"/>
  </w:num>
  <w:num w:numId="19">
    <w:abstractNumId w:val="5"/>
  </w:num>
  <w:num w:numId="20">
    <w:abstractNumId w:val="11"/>
  </w:num>
  <w:num w:numId="21">
    <w:abstractNumId w:val="18"/>
  </w:num>
  <w:num w:numId="22">
    <w:abstractNumId w:val="25"/>
  </w:num>
  <w:num w:numId="23">
    <w:abstractNumId w:val="29"/>
  </w:num>
  <w:num w:numId="24">
    <w:abstractNumId w:val="21"/>
  </w:num>
  <w:num w:numId="25">
    <w:abstractNumId w:val="0"/>
  </w:num>
  <w:num w:numId="26">
    <w:abstractNumId w:val="19"/>
  </w:num>
  <w:num w:numId="27">
    <w:abstractNumId w:val="10"/>
  </w:num>
  <w:num w:numId="28">
    <w:abstractNumId w:val="7"/>
  </w:num>
  <w:num w:numId="29">
    <w:abstractNumId w:val="17"/>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5F15"/>
    <w:rsid w:val="00081807"/>
    <w:rsid w:val="000A6A46"/>
    <w:rsid w:val="00156A5B"/>
    <w:rsid w:val="001754F6"/>
    <w:rsid w:val="001D3BB4"/>
    <w:rsid w:val="002A14F4"/>
    <w:rsid w:val="00461C93"/>
    <w:rsid w:val="00496CA2"/>
    <w:rsid w:val="00496F7B"/>
    <w:rsid w:val="004C618A"/>
    <w:rsid w:val="005214BA"/>
    <w:rsid w:val="00541556"/>
    <w:rsid w:val="005F507E"/>
    <w:rsid w:val="00693D52"/>
    <w:rsid w:val="006B609F"/>
    <w:rsid w:val="006D6D6A"/>
    <w:rsid w:val="006E65D8"/>
    <w:rsid w:val="00777019"/>
    <w:rsid w:val="007C2BDC"/>
    <w:rsid w:val="007D74DA"/>
    <w:rsid w:val="007E2CBC"/>
    <w:rsid w:val="0080121D"/>
    <w:rsid w:val="008023AD"/>
    <w:rsid w:val="008376F0"/>
    <w:rsid w:val="00862429"/>
    <w:rsid w:val="008710B8"/>
    <w:rsid w:val="00881110"/>
    <w:rsid w:val="0088327A"/>
    <w:rsid w:val="008C0638"/>
    <w:rsid w:val="008E27B7"/>
    <w:rsid w:val="008F5F15"/>
    <w:rsid w:val="00911502"/>
    <w:rsid w:val="00953438"/>
    <w:rsid w:val="0095454A"/>
    <w:rsid w:val="009C7D9F"/>
    <w:rsid w:val="009E21EF"/>
    <w:rsid w:val="00A0609F"/>
    <w:rsid w:val="00A36B01"/>
    <w:rsid w:val="00AB5506"/>
    <w:rsid w:val="00AE46E5"/>
    <w:rsid w:val="00AF7DDE"/>
    <w:rsid w:val="00B4384B"/>
    <w:rsid w:val="00B9249B"/>
    <w:rsid w:val="00BE7723"/>
    <w:rsid w:val="00BF356B"/>
    <w:rsid w:val="00C01592"/>
    <w:rsid w:val="00C7186D"/>
    <w:rsid w:val="00C84E49"/>
    <w:rsid w:val="00CE4BE6"/>
    <w:rsid w:val="00D070F3"/>
    <w:rsid w:val="00D36BC9"/>
    <w:rsid w:val="00D54BCF"/>
    <w:rsid w:val="00D76692"/>
    <w:rsid w:val="00D85A2D"/>
    <w:rsid w:val="00DD772E"/>
    <w:rsid w:val="00E81DF3"/>
    <w:rsid w:val="00FC2C3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6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21E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7C08-80D3-4B2A-8268-B96E513C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4338</Words>
  <Characters>24728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Popovic</cp:lastModifiedBy>
  <cp:revision>2</cp:revision>
  <dcterms:created xsi:type="dcterms:W3CDTF">2011-04-12T15:04:00Z</dcterms:created>
  <dcterms:modified xsi:type="dcterms:W3CDTF">2011-04-12T15:04:00Z</dcterms:modified>
</cp:coreProperties>
</file>